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88AFC" w14:textId="7E5F9B1B" w:rsidR="008D3995" w:rsidRPr="00702A88" w:rsidRDefault="008D3995" w:rsidP="008D3995">
      <w:pPr>
        <w:pStyle w:val="3GPPHeader"/>
      </w:pPr>
      <w:bookmarkStart w:id="0" w:name="_Hlk20836025"/>
      <w:bookmarkStart w:id="1" w:name="_Hlk4505460"/>
      <w:r>
        <w:t>3GPP RAN WG2 Meeting #107bis</w:t>
      </w:r>
      <w:r>
        <w:tab/>
      </w:r>
      <w:r w:rsidR="00846D3F" w:rsidRPr="00846D3F">
        <w:t>R2-1912886</w:t>
      </w:r>
      <w:r>
        <w:br/>
        <w:t>Chongqing, China</w:t>
      </w:r>
      <w:r w:rsidRPr="006D4156">
        <w:t>,</w:t>
      </w:r>
      <w:r>
        <w:t xml:space="preserve"> Oct. 14–18</w:t>
      </w:r>
      <w:r w:rsidRPr="00535DCA">
        <w:rPr>
          <w:vertAlign w:val="superscript"/>
        </w:rPr>
        <w:t>th</w:t>
      </w:r>
      <w:r>
        <w:t>,</w:t>
      </w:r>
      <w:r w:rsidRPr="006D4156">
        <w:t xml:space="preserve"> 2019</w:t>
      </w:r>
      <w:r>
        <w:tab/>
      </w:r>
      <w:r>
        <w:rPr>
          <w:b w:val="0"/>
          <w:sz w:val="18"/>
        </w:rPr>
        <w:t>revision</w:t>
      </w:r>
      <w:r w:rsidRPr="00BB79E4">
        <w:rPr>
          <w:b w:val="0"/>
          <w:sz w:val="18"/>
        </w:rPr>
        <w:t xml:space="preserve"> of </w:t>
      </w:r>
      <w:r w:rsidRPr="008D3995">
        <w:rPr>
          <w:b w:val="0"/>
          <w:sz w:val="18"/>
        </w:rPr>
        <w:t>R2-1909601</w:t>
      </w:r>
    </w:p>
    <w:bookmarkEnd w:id="0"/>
    <w:p w14:paraId="3C86DE64" w14:textId="77777777" w:rsidR="008D3995" w:rsidRPr="00702A88" w:rsidRDefault="008D3995" w:rsidP="008D3995">
      <w:pPr>
        <w:pStyle w:val="3GPPHeader"/>
        <w:tabs>
          <w:tab w:val="clear" w:pos="9639"/>
          <w:tab w:val="right" w:pos="9360"/>
        </w:tabs>
      </w:pPr>
    </w:p>
    <w:bookmarkEnd w:id="1"/>
    <w:p w14:paraId="1137CDF9" w14:textId="49527558" w:rsidR="004B58E0" w:rsidRPr="00C7019D" w:rsidRDefault="004B58E0" w:rsidP="004B58E0">
      <w:pPr>
        <w:pStyle w:val="3GPPHeader"/>
        <w:rPr>
          <w:sz w:val="22"/>
          <w:szCs w:val="22"/>
          <w:lang w:val="en-US"/>
        </w:rPr>
      </w:pPr>
      <w:r w:rsidRPr="00C7019D">
        <w:rPr>
          <w:sz w:val="22"/>
          <w:szCs w:val="22"/>
          <w:lang w:val="en-US"/>
        </w:rPr>
        <w:t>Agenda Item:</w:t>
      </w:r>
      <w:r w:rsidRPr="00C7019D">
        <w:rPr>
          <w:sz w:val="22"/>
          <w:szCs w:val="22"/>
          <w:lang w:val="en-US"/>
        </w:rPr>
        <w:tab/>
      </w:r>
      <w:r w:rsidR="00846D3F" w:rsidRPr="00846D3F">
        <w:rPr>
          <w:sz w:val="22"/>
          <w:szCs w:val="22"/>
          <w:lang w:val="en-US"/>
        </w:rPr>
        <w:t>6.7.2.2.2</w:t>
      </w:r>
    </w:p>
    <w:p w14:paraId="1137CDFA" w14:textId="6E8BA6B1" w:rsidR="004B58E0" w:rsidRPr="00C7019D" w:rsidRDefault="00126859" w:rsidP="004B58E0">
      <w:pPr>
        <w:pStyle w:val="3GPPHeader"/>
        <w:rPr>
          <w:sz w:val="22"/>
          <w:szCs w:val="22"/>
          <w:lang w:val="en-US"/>
        </w:rPr>
      </w:pPr>
      <w:r w:rsidRPr="00C7019D">
        <w:rPr>
          <w:sz w:val="22"/>
          <w:szCs w:val="22"/>
          <w:lang w:val="en-US"/>
        </w:rPr>
        <w:t>Source:</w:t>
      </w:r>
      <w:r w:rsidRPr="00C7019D">
        <w:rPr>
          <w:sz w:val="22"/>
          <w:szCs w:val="22"/>
          <w:lang w:val="en-US"/>
        </w:rPr>
        <w:tab/>
        <w:t>InterDigital</w:t>
      </w:r>
    </w:p>
    <w:p w14:paraId="1137CDFB" w14:textId="6BD6742B" w:rsidR="004B58E0" w:rsidRPr="004A1A95" w:rsidRDefault="004B58E0" w:rsidP="004B58E0">
      <w:pPr>
        <w:pStyle w:val="3GPPHeader"/>
        <w:ind w:left="1710" w:hanging="1710"/>
        <w:rPr>
          <w:color w:val="000000"/>
          <w:sz w:val="22"/>
          <w:szCs w:val="22"/>
        </w:rPr>
      </w:pPr>
      <w:r w:rsidRPr="004A1A95">
        <w:rPr>
          <w:sz w:val="22"/>
          <w:szCs w:val="22"/>
        </w:rPr>
        <w:t>Title:</w:t>
      </w:r>
      <w:r w:rsidRPr="004A1A95">
        <w:rPr>
          <w:sz w:val="22"/>
          <w:szCs w:val="22"/>
        </w:rPr>
        <w:tab/>
      </w:r>
      <w:r w:rsidR="00935124" w:rsidRPr="00935124">
        <w:rPr>
          <w:sz w:val="22"/>
          <w:szCs w:val="22"/>
        </w:rPr>
        <w:t>Scheduling enhancemen</w:t>
      </w:r>
      <w:bookmarkStart w:id="2" w:name="_GoBack"/>
      <w:bookmarkEnd w:id="2"/>
      <w:r w:rsidR="00935124" w:rsidRPr="00935124">
        <w:rPr>
          <w:sz w:val="22"/>
          <w:szCs w:val="22"/>
        </w:rPr>
        <w:t>ts for TSC traffic</w:t>
      </w:r>
    </w:p>
    <w:p w14:paraId="1137CDFC" w14:textId="5ECBA38D" w:rsidR="004B58E0" w:rsidRPr="004A1A95" w:rsidRDefault="004B58E0" w:rsidP="004B58E0">
      <w:pPr>
        <w:pStyle w:val="3GPPHeader"/>
        <w:rPr>
          <w:sz w:val="22"/>
          <w:szCs w:val="22"/>
        </w:rPr>
      </w:pPr>
      <w:r w:rsidRPr="004A1A95">
        <w:rPr>
          <w:sz w:val="22"/>
          <w:szCs w:val="22"/>
        </w:rPr>
        <w:t>Document for:</w:t>
      </w:r>
      <w:r w:rsidRPr="004A1A95">
        <w:rPr>
          <w:sz w:val="22"/>
          <w:szCs w:val="22"/>
        </w:rPr>
        <w:tab/>
        <w:t>Discussion</w:t>
      </w:r>
    </w:p>
    <w:p w14:paraId="1137CDFD" w14:textId="77777777" w:rsidR="004B58E0" w:rsidRDefault="004B58E0" w:rsidP="004B58E0">
      <w:pPr>
        <w:pStyle w:val="Heading1"/>
        <w:jc w:val="both"/>
      </w:pPr>
      <w:r w:rsidRPr="004A1A95">
        <w:t>Introduction</w:t>
      </w:r>
    </w:p>
    <w:p w14:paraId="25BB9F39" w14:textId="77777777" w:rsidR="00551267" w:rsidRPr="00BA31DE" w:rsidRDefault="001C3FC7" w:rsidP="00957074">
      <w:pPr>
        <w:spacing w:after="120" w:line="240" w:lineRule="auto"/>
        <w:rPr>
          <w:rFonts w:ascii="Times New Roman" w:hAnsi="Times New Roman" w:cs="Times New Roman"/>
        </w:rPr>
      </w:pPr>
      <w:r w:rsidRPr="00BA31DE">
        <w:rPr>
          <w:rFonts w:ascii="Times New Roman" w:hAnsi="Times New Roman" w:cs="Times New Roman"/>
        </w:rPr>
        <w:t xml:space="preserve">A </w:t>
      </w:r>
      <w:r w:rsidR="004B04CF" w:rsidRPr="00BA31DE">
        <w:rPr>
          <w:rFonts w:ascii="Times New Roman" w:hAnsi="Times New Roman" w:cs="Times New Roman"/>
        </w:rPr>
        <w:t>work</w:t>
      </w:r>
      <w:r w:rsidRPr="00BA31DE">
        <w:rPr>
          <w:rFonts w:ascii="Times New Roman" w:hAnsi="Times New Roman" w:cs="Times New Roman"/>
        </w:rPr>
        <w:t xml:space="preserve"> </w:t>
      </w:r>
      <w:r w:rsidR="003D5E39" w:rsidRPr="00BA31DE">
        <w:rPr>
          <w:rFonts w:ascii="Times New Roman" w:hAnsi="Times New Roman" w:cs="Times New Roman"/>
        </w:rPr>
        <w:t>i</w:t>
      </w:r>
      <w:r w:rsidRPr="00BA31DE">
        <w:rPr>
          <w:rFonts w:ascii="Times New Roman" w:hAnsi="Times New Roman" w:cs="Times New Roman"/>
        </w:rPr>
        <w:t>tem on NR Industrial IoT</w:t>
      </w:r>
      <w:r w:rsidR="004B04CF" w:rsidRPr="00BA31DE">
        <w:rPr>
          <w:rFonts w:ascii="Times New Roman" w:hAnsi="Times New Roman" w:cs="Times New Roman"/>
        </w:rPr>
        <w:t xml:space="preserve"> was agreed in</w:t>
      </w:r>
      <w:r w:rsidRPr="00BA31DE">
        <w:rPr>
          <w:rFonts w:ascii="Times New Roman" w:hAnsi="Times New Roman" w:cs="Times New Roman"/>
        </w:rPr>
        <w:t xml:space="preserve"> </w:t>
      </w:r>
      <w:r w:rsidRPr="00BA31DE">
        <w:rPr>
          <w:rFonts w:ascii="Times New Roman" w:hAnsi="Times New Roman" w:cs="Times New Roman"/>
        </w:rPr>
        <w:fldChar w:fldCharType="begin"/>
      </w:r>
      <w:r w:rsidRPr="00BA31DE">
        <w:rPr>
          <w:rFonts w:ascii="Times New Roman" w:hAnsi="Times New Roman" w:cs="Times New Roman"/>
        </w:rPr>
        <w:instrText xml:space="preserve"> REF _Ref1047961 \r \h </w:instrText>
      </w:r>
      <w:r w:rsidR="00957074" w:rsidRPr="00BA31DE">
        <w:rPr>
          <w:rFonts w:ascii="Times New Roman" w:hAnsi="Times New Roman" w:cs="Times New Roman"/>
        </w:rPr>
        <w:instrText xml:space="preserve"> \* MERGEFORMAT </w:instrText>
      </w:r>
      <w:r w:rsidRPr="00BA31DE">
        <w:rPr>
          <w:rFonts w:ascii="Times New Roman" w:hAnsi="Times New Roman" w:cs="Times New Roman"/>
        </w:rPr>
      </w:r>
      <w:r w:rsidRPr="00BA31DE">
        <w:rPr>
          <w:rFonts w:ascii="Times New Roman" w:hAnsi="Times New Roman" w:cs="Times New Roman"/>
        </w:rPr>
        <w:fldChar w:fldCharType="separate"/>
      </w:r>
      <w:r w:rsidRPr="00BA31DE">
        <w:rPr>
          <w:rFonts w:ascii="Times New Roman" w:hAnsi="Times New Roman" w:cs="Times New Roman"/>
        </w:rPr>
        <w:t>[1]</w:t>
      </w:r>
      <w:r w:rsidRPr="00BA31DE">
        <w:rPr>
          <w:rFonts w:ascii="Times New Roman" w:hAnsi="Times New Roman" w:cs="Times New Roman"/>
        </w:rPr>
        <w:fldChar w:fldCharType="end"/>
      </w:r>
      <w:r w:rsidR="004B04CF" w:rsidRPr="00BA31DE">
        <w:rPr>
          <w:rFonts w:ascii="Times New Roman" w:hAnsi="Times New Roman" w:cs="Times New Roman"/>
        </w:rPr>
        <w:t xml:space="preserve">, with </w:t>
      </w:r>
      <w:r w:rsidR="00957074" w:rsidRPr="00BA31DE">
        <w:rPr>
          <w:rFonts w:ascii="Times New Roman" w:hAnsi="Times New Roman" w:cs="Times New Roman"/>
        </w:rPr>
        <w:t xml:space="preserve">enhancements to support </w:t>
      </w:r>
      <w:r w:rsidR="004B04CF" w:rsidRPr="00BA31DE">
        <w:rPr>
          <w:rFonts w:ascii="Times New Roman" w:hAnsi="Times New Roman" w:cs="Times New Roman"/>
        </w:rPr>
        <w:t xml:space="preserve">NR </w:t>
      </w:r>
      <w:r w:rsidR="00957074" w:rsidRPr="00BA31DE">
        <w:rPr>
          <w:rFonts w:ascii="Times New Roman" w:hAnsi="Times New Roman" w:cs="Times New Roman"/>
        </w:rPr>
        <w:t>TSC traffic</w:t>
      </w:r>
      <w:r w:rsidR="004B04CF" w:rsidRPr="00BA31DE">
        <w:rPr>
          <w:rFonts w:ascii="Times New Roman" w:hAnsi="Times New Roman" w:cs="Times New Roman"/>
        </w:rPr>
        <w:t xml:space="preserve"> as one of the main objectives</w:t>
      </w:r>
      <w:r w:rsidR="00551267" w:rsidRPr="00BA31DE">
        <w:rPr>
          <w:rFonts w:ascii="Times New Roman" w:hAnsi="Times New Roman" w:cs="Times New Roman"/>
        </w:rPr>
        <w:t>, including:</w:t>
      </w:r>
    </w:p>
    <w:p w14:paraId="5ED79810" w14:textId="3EDC37D9" w:rsidR="00551267" w:rsidRPr="008D3995" w:rsidRDefault="00551267" w:rsidP="008D3995">
      <w:pPr>
        <w:numPr>
          <w:ilvl w:val="0"/>
          <w:numId w:val="23"/>
        </w:numPr>
        <w:overflowPunct w:val="0"/>
        <w:autoSpaceDE w:val="0"/>
        <w:autoSpaceDN w:val="0"/>
        <w:adjustRightInd w:val="0"/>
        <w:spacing w:after="0" w:line="240" w:lineRule="auto"/>
        <w:ind w:left="360"/>
        <w:jc w:val="both"/>
        <w:textAlignment w:val="baseline"/>
        <w:rPr>
          <w:rFonts w:ascii="Times New Roman" w:hAnsi="Times New Roman" w:cs="Times New Roman"/>
        </w:rPr>
      </w:pPr>
      <w:r w:rsidRPr="00BA31DE">
        <w:rPr>
          <w:rFonts w:ascii="Times New Roman" w:eastAsia="Times New Roman" w:hAnsi="Times New Roman" w:cs="Times New Roman"/>
          <w:lang w:val="en-GB" w:eastAsia="en-GB"/>
        </w:rPr>
        <w:t>Specify</w:t>
      </w:r>
      <w:r w:rsidRPr="00BA31DE">
        <w:rPr>
          <w:rFonts w:ascii="Times New Roman" w:eastAsia="Times New Roman" w:hAnsi="Times New Roman" w:cs="Times New Roman"/>
          <w:lang w:eastAsia="en-GB"/>
        </w:rPr>
        <w:t xml:space="preserve"> enhancements to satisfy QoS for wireless Ethernet when using TSC traffic patterns </w:t>
      </w:r>
    </w:p>
    <w:p w14:paraId="50AE590D" w14:textId="77777777" w:rsidR="008D3995" w:rsidRPr="00BA31DE" w:rsidRDefault="008D3995" w:rsidP="008D3995">
      <w:pPr>
        <w:overflowPunct w:val="0"/>
        <w:autoSpaceDE w:val="0"/>
        <w:autoSpaceDN w:val="0"/>
        <w:adjustRightInd w:val="0"/>
        <w:spacing w:after="0" w:line="240" w:lineRule="auto"/>
        <w:ind w:left="360"/>
        <w:jc w:val="both"/>
        <w:textAlignment w:val="baseline"/>
        <w:rPr>
          <w:rFonts w:ascii="Times New Roman" w:hAnsi="Times New Roman" w:cs="Times New Roman"/>
        </w:rPr>
      </w:pPr>
    </w:p>
    <w:p w14:paraId="58E14596" w14:textId="74B75E6A" w:rsidR="001C3FC7" w:rsidRPr="00BA31DE" w:rsidRDefault="001C3FC7" w:rsidP="00957074">
      <w:pPr>
        <w:spacing w:after="120" w:line="240" w:lineRule="auto"/>
        <w:rPr>
          <w:rFonts w:ascii="Times New Roman" w:hAnsi="Times New Roman" w:cs="Times New Roman"/>
        </w:rPr>
      </w:pPr>
      <w:r w:rsidRPr="00997218">
        <w:rPr>
          <w:rFonts w:ascii="Times New Roman" w:hAnsi="Times New Roman" w:cs="Times New Roman"/>
        </w:rPr>
        <w:t xml:space="preserve">This contribution discusses </w:t>
      </w:r>
      <w:r w:rsidR="00551267" w:rsidRPr="00997218">
        <w:rPr>
          <w:rFonts w:ascii="Times New Roman" w:hAnsi="Times New Roman" w:cs="Times New Roman"/>
        </w:rPr>
        <w:t>several UL and DL scheduling enhancements for TSC traffic, including</w:t>
      </w:r>
      <w:r w:rsidR="00997218" w:rsidRPr="00997218">
        <w:rPr>
          <w:rFonts w:ascii="Times New Roman" w:hAnsi="Times New Roman" w:cs="Times New Roman"/>
        </w:rPr>
        <w:t xml:space="preserve"> scheduling enhancements to mitigate possible segmentation of TSC messages</w:t>
      </w:r>
      <w:r w:rsidR="00350B56" w:rsidRPr="00997218">
        <w:rPr>
          <w:rFonts w:ascii="Times New Roman" w:hAnsi="Times New Roman" w:cs="Times New Roman"/>
        </w:rPr>
        <w:t>.</w:t>
      </w:r>
      <w:r w:rsidRPr="00BA31DE">
        <w:rPr>
          <w:rFonts w:ascii="Times New Roman" w:hAnsi="Times New Roman" w:cs="Times New Roman"/>
        </w:rPr>
        <w:t xml:space="preserve"> </w:t>
      </w:r>
    </w:p>
    <w:p w14:paraId="18DEEAC1" w14:textId="61DA92BC" w:rsidR="00AF187B" w:rsidRDefault="001E7DC6" w:rsidP="00AF187B">
      <w:pPr>
        <w:pStyle w:val="Heading1"/>
      </w:pPr>
      <w:r>
        <w:t>S</w:t>
      </w:r>
      <w:r w:rsidR="00AF187B" w:rsidRPr="00AF187B">
        <w:t xml:space="preserve">egmentation </w:t>
      </w:r>
      <w:r>
        <w:t xml:space="preserve">Delay </w:t>
      </w:r>
      <w:r w:rsidR="00AF187B" w:rsidRPr="00AF187B">
        <w:t xml:space="preserve">of </w:t>
      </w:r>
      <w:r w:rsidR="00AF187B">
        <w:t xml:space="preserve">Uplink </w:t>
      </w:r>
      <w:r w:rsidR="00AF187B" w:rsidRPr="00AF187B">
        <w:t>TSC Packets</w:t>
      </w:r>
    </w:p>
    <w:p w14:paraId="65BF7E1B" w14:textId="7F4B9462" w:rsidR="00DF31A8" w:rsidRPr="00DB7773" w:rsidRDefault="00DF31A8" w:rsidP="00DB7773">
      <w:pPr>
        <w:spacing w:before="120" w:after="120" w:line="240" w:lineRule="auto"/>
        <w:jc w:val="both"/>
        <w:rPr>
          <w:rFonts w:ascii="Times New Roman" w:hAnsi="Times New Roman" w:cs="Times New Roman"/>
        </w:rPr>
      </w:pPr>
      <w:r w:rsidRPr="00DF31A8">
        <w:rPr>
          <w:rFonts w:ascii="Times New Roman" w:hAnsi="Times New Roman" w:cs="Times New Roman"/>
        </w:rPr>
        <w:t>TR 38.825</w:t>
      </w:r>
      <w:r>
        <w:rPr>
          <w:rFonts w:ascii="Times New Roman" w:hAnsi="Times New Roman" w:cs="Times New Roman"/>
        </w:rPr>
        <w:t xml:space="preserve"> </w:t>
      </w:r>
      <w:r w:rsidR="003278B0">
        <w:rPr>
          <w:rFonts w:ascii="Times New Roman" w:hAnsi="Times New Roman" w:cs="Times New Roman"/>
        </w:rPr>
        <w:t>suggests</w:t>
      </w:r>
      <w:r w:rsidR="00165E6E">
        <w:rPr>
          <w:rFonts w:ascii="Times New Roman" w:hAnsi="Times New Roman" w:cs="Times New Roman"/>
        </w:rPr>
        <w:t xml:space="preserve"> considering</w:t>
      </w:r>
      <w:r>
        <w:rPr>
          <w:rFonts w:ascii="Times New Roman" w:hAnsi="Times New Roman" w:cs="Times New Roman"/>
        </w:rPr>
        <w:t xml:space="preserve"> </w:t>
      </w:r>
      <w:r w:rsidRPr="00DF31A8">
        <w:rPr>
          <w:rFonts w:ascii="Times New Roman" w:hAnsi="Times New Roman" w:cs="Times New Roman"/>
        </w:rPr>
        <w:t>“possible solutions for intra-UE uplink resource collision cases, where at least one colliding uplink resources are intended to be used for transmission of control information (e.g. SR, CSI, HARQ feedback and MAC CEs)”</w:t>
      </w:r>
      <w:r w:rsidR="00165E6E">
        <w:rPr>
          <w:rFonts w:ascii="Times New Roman" w:hAnsi="Times New Roman" w:cs="Times New Roman"/>
        </w:rPr>
        <w:t xml:space="preserve">, </w:t>
      </w:r>
      <w:r w:rsidR="003278B0">
        <w:rPr>
          <w:rFonts w:ascii="Times New Roman" w:hAnsi="Times New Roman" w:cs="Times New Roman"/>
        </w:rPr>
        <w:t>which recognizes</w:t>
      </w:r>
      <w:r w:rsidR="00165E6E">
        <w:rPr>
          <w:rFonts w:ascii="Times New Roman" w:hAnsi="Times New Roman" w:cs="Times New Roman"/>
        </w:rPr>
        <w:t xml:space="preserve"> </w:t>
      </w:r>
      <w:r w:rsidR="00DB7773">
        <w:rPr>
          <w:rFonts w:ascii="Times New Roman" w:hAnsi="Times New Roman" w:cs="Times New Roman"/>
        </w:rPr>
        <w:t xml:space="preserve">the scheduling delay </w:t>
      </w:r>
      <w:r w:rsidR="003278B0">
        <w:rPr>
          <w:rFonts w:ascii="Times New Roman" w:hAnsi="Times New Roman" w:cs="Times New Roman"/>
        </w:rPr>
        <w:t>as a result of</w:t>
      </w:r>
      <w:r w:rsidR="00DB7773">
        <w:rPr>
          <w:rFonts w:ascii="Times New Roman" w:hAnsi="Times New Roman" w:cs="Times New Roman"/>
        </w:rPr>
        <w:t xml:space="preserve"> segmentation of MAC SDU for a TSC packet caused by </w:t>
      </w:r>
      <w:r w:rsidR="003278B0">
        <w:rPr>
          <w:rFonts w:ascii="Times New Roman" w:hAnsi="Times New Roman" w:cs="Times New Roman"/>
        </w:rPr>
        <w:t xml:space="preserve">the </w:t>
      </w:r>
      <w:r w:rsidR="00DB7773">
        <w:rPr>
          <w:rFonts w:ascii="Times New Roman" w:hAnsi="Times New Roman" w:cs="Times New Roman"/>
        </w:rPr>
        <w:t>prioritized inclusion of a MAC CEs over data at the beginning of the UL LCP procedure. Similar segmentation can be caused simply by inclusion of the prioritized bit rate portion of lower priority LCHs in the first step of the LCP procedure.</w:t>
      </w:r>
    </w:p>
    <w:p w14:paraId="3AE09BD2" w14:textId="351546C6" w:rsidR="00AF187B" w:rsidRPr="00214044" w:rsidRDefault="00DF31A8" w:rsidP="00AF187B">
      <w:pPr>
        <w:pStyle w:val="Heading2"/>
      </w:pPr>
      <w:r>
        <w:t>Segmentation caused by inclusion of MAC CEs</w:t>
      </w:r>
    </w:p>
    <w:p w14:paraId="7573BB3C" w14:textId="67E54772" w:rsidR="00F67E12" w:rsidRDefault="00F67E12" w:rsidP="00AF187B">
      <w:pPr>
        <w:spacing w:before="120" w:after="120" w:line="240" w:lineRule="auto"/>
        <w:jc w:val="both"/>
        <w:rPr>
          <w:rFonts w:ascii="Times New Roman" w:hAnsi="Times New Roman" w:cs="Times New Roman"/>
        </w:rPr>
      </w:pPr>
      <w:r>
        <w:rPr>
          <w:rFonts w:ascii="Times New Roman" w:hAnsi="Times New Roman" w:cs="Times New Roman"/>
        </w:rPr>
        <w:t xml:space="preserve">In RAN2#105, </w:t>
      </w:r>
      <w:r w:rsidR="00836CDE">
        <w:rPr>
          <w:rFonts w:ascii="Times New Roman" w:hAnsi="Times New Roman" w:cs="Times New Roman"/>
        </w:rPr>
        <w:t xml:space="preserve">the impact of </w:t>
      </w:r>
      <w:r w:rsidR="004D6DE1">
        <w:rPr>
          <w:rFonts w:ascii="Times New Roman" w:hAnsi="Times New Roman" w:cs="Times New Roman"/>
        </w:rPr>
        <w:t xml:space="preserve">inclusion of </w:t>
      </w:r>
      <w:r w:rsidR="00836CDE">
        <w:rPr>
          <w:rFonts w:ascii="Times New Roman" w:hAnsi="Times New Roman" w:cs="Times New Roman"/>
        </w:rPr>
        <w:t>MAC CE</w:t>
      </w:r>
      <w:r w:rsidR="004D6DE1">
        <w:rPr>
          <w:rFonts w:ascii="Times New Roman" w:hAnsi="Times New Roman" w:cs="Times New Roman"/>
        </w:rPr>
        <w:t>s</w:t>
      </w:r>
      <w:r w:rsidR="00836CDE">
        <w:rPr>
          <w:rFonts w:ascii="Times New Roman" w:hAnsi="Times New Roman" w:cs="Times New Roman"/>
        </w:rPr>
        <w:t xml:space="preserve"> in </w:t>
      </w:r>
      <w:r w:rsidR="004D6DE1">
        <w:rPr>
          <w:rFonts w:ascii="Times New Roman" w:hAnsi="Times New Roman" w:cs="Times New Roman"/>
        </w:rPr>
        <w:t xml:space="preserve">the </w:t>
      </w:r>
      <w:r w:rsidR="00836CDE">
        <w:rPr>
          <w:rFonts w:ascii="Times New Roman" w:hAnsi="Times New Roman" w:cs="Times New Roman"/>
        </w:rPr>
        <w:t xml:space="preserve">uplink grant on segmentation of the TSC packet was discussed. As stated in TS 38.321, uplink resource allocation for BSR and PHR MAC CEs are prioritized in LCP over data of all configured priorities. </w:t>
      </w:r>
      <w:r w:rsidR="00836CDE" w:rsidRPr="00836CDE">
        <w:rPr>
          <w:rFonts w:ascii="Times New Roman" w:hAnsi="Times New Roman" w:cs="Times New Roman"/>
        </w:rPr>
        <w:t xml:space="preserve">In order to resolve this issue by gNB implementation, </w:t>
      </w:r>
      <w:r w:rsidR="00836CDE">
        <w:rPr>
          <w:rFonts w:ascii="Times New Roman" w:hAnsi="Times New Roman" w:cs="Times New Roman"/>
        </w:rPr>
        <w:t xml:space="preserve">the </w:t>
      </w:r>
      <w:r w:rsidR="00836CDE" w:rsidRPr="00836CDE">
        <w:rPr>
          <w:rFonts w:ascii="Times New Roman" w:hAnsi="Times New Roman" w:cs="Times New Roman"/>
        </w:rPr>
        <w:t xml:space="preserve">gNB </w:t>
      </w:r>
      <w:r w:rsidR="00836CDE">
        <w:rPr>
          <w:rFonts w:ascii="Times New Roman" w:hAnsi="Times New Roman" w:cs="Times New Roman"/>
        </w:rPr>
        <w:t xml:space="preserve">may need to overprovision resource allocation </w:t>
      </w:r>
      <w:r w:rsidR="00836CDE" w:rsidRPr="00836CDE">
        <w:rPr>
          <w:rFonts w:ascii="Times New Roman" w:hAnsi="Times New Roman" w:cs="Times New Roman"/>
        </w:rPr>
        <w:t xml:space="preserve">for </w:t>
      </w:r>
      <w:r w:rsidR="00836CDE">
        <w:rPr>
          <w:rFonts w:ascii="Times New Roman" w:hAnsi="Times New Roman" w:cs="Times New Roman"/>
        </w:rPr>
        <w:t xml:space="preserve">possible inclusion of </w:t>
      </w:r>
      <w:r w:rsidR="00836CDE" w:rsidRPr="00836CDE">
        <w:rPr>
          <w:rFonts w:ascii="Times New Roman" w:hAnsi="Times New Roman" w:cs="Times New Roman"/>
        </w:rPr>
        <w:t>BSR and PHR</w:t>
      </w:r>
      <w:r w:rsidR="00836CDE">
        <w:rPr>
          <w:rFonts w:ascii="Times New Roman" w:hAnsi="Times New Roman" w:cs="Times New Roman"/>
        </w:rPr>
        <w:t xml:space="preserve"> MAC CEs</w:t>
      </w:r>
      <w:r w:rsidR="00836CDE" w:rsidRPr="00836CDE">
        <w:rPr>
          <w:rFonts w:ascii="Times New Roman" w:hAnsi="Times New Roman" w:cs="Times New Roman"/>
        </w:rPr>
        <w:t>.</w:t>
      </w:r>
      <w:r w:rsidR="001C4B7A">
        <w:rPr>
          <w:rFonts w:ascii="Times New Roman" w:hAnsi="Times New Roman" w:cs="Times New Roman"/>
        </w:rPr>
        <w:t xml:space="preserve"> Such additional resource allocation may be considered as considerable overhead relative to the limited-size TSC packet, given the UE fills the remining part of the grant with padding bits. Given the latency requirement associated with TSC traffic is more stringent than latency of reporting the buffer status or the power headroom, prioritization of such TSC traffic over MAC CE is desired.</w:t>
      </w:r>
    </w:p>
    <w:p w14:paraId="36E1389C" w14:textId="6B89E226" w:rsidR="001C4B7A" w:rsidRDefault="001C4B7A" w:rsidP="00AF187B">
      <w:pPr>
        <w:spacing w:before="120" w:after="120" w:line="240" w:lineRule="auto"/>
        <w:jc w:val="both"/>
        <w:rPr>
          <w:rFonts w:ascii="Times New Roman" w:hAnsi="Times New Roman" w:cs="Times New Roman"/>
        </w:rPr>
      </w:pPr>
      <w:r>
        <w:rPr>
          <w:rFonts w:ascii="Times New Roman" w:hAnsi="Times New Roman" w:cs="Times New Roman"/>
        </w:rPr>
        <w:t>Solutions to this issue were discussed in the email discussion in [5</w:t>
      </w:r>
      <w:r w:rsidRPr="001C4B7A">
        <w:rPr>
          <w:rFonts w:ascii="Times New Roman" w:hAnsi="Times New Roman" w:cs="Times New Roman"/>
        </w:rPr>
        <w:t>]</w:t>
      </w:r>
      <w:r>
        <w:rPr>
          <w:rFonts w:ascii="Times New Roman" w:hAnsi="Times New Roman" w:cs="Times New Roman"/>
        </w:rPr>
        <w:t>, and two possible solutions were identified:</w:t>
      </w:r>
    </w:p>
    <w:p w14:paraId="48347BBF" w14:textId="20B3B67F" w:rsidR="001C4B7A" w:rsidRPr="001C4B7A" w:rsidRDefault="003278B0" w:rsidP="003278B0">
      <w:pPr>
        <w:pStyle w:val="ListParagraph"/>
        <w:numPr>
          <w:ilvl w:val="0"/>
          <w:numId w:val="27"/>
        </w:numPr>
        <w:spacing w:before="120" w:after="120" w:line="240" w:lineRule="auto"/>
        <w:jc w:val="both"/>
        <w:rPr>
          <w:rFonts w:ascii="Times New Roman" w:hAnsi="Times New Roman" w:cs="Times New Roman"/>
        </w:rPr>
      </w:pPr>
      <w:r>
        <w:rPr>
          <w:rFonts w:ascii="Times New Roman" w:hAnsi="Times New Roman" w:cs="Times New Roman"/>
        </w:rPr>
        <w:t>Configuring and a</w:t>
      </w:r>
      <w:r w:rsidR="001C4B7A" w:rsidRPr="001C4B7A">
        <w:rPr>
          <w:rFonts w:ascii="Times New Roman" w:hAnsi="Times New Roman" w:cs="Times New Roman"/>
        </w:rPr>
        <w:t>pply</w:t>
      </w:r>
      <w:r>
        <w:rPr>
          <w:rFonts w:ascii="Times New Roman" w:hAnsi="Times New Roman" w:cs="Times New Roman"/>
        </w:rPr>
        <w:t>ing</w:t>
      </w:r>
      <w:r w:rsidR="001C4B7A" w:rsidRPr="001C4B7A">
        <w:rPr>
          <w:rFonts w:ascii="Times New Roman" w:hAnsi="Times New Roman" w:cs="Times New Roman"/>
        </w:rPr>
        <w:t xml:space="preserve"> LCP restriction to MAC C</w:t>
      </w:r>
      <w:r>
        <w:rPr>
          <w:rFonts w:ascii="Times New Roman" w:hAnsi="Times New Roman" w:cs="Times New Roman"/>
        </w:rPr>
        <w:t>Es</w:t>
      </w:r>
      <w:r w:rsidR="001C4B7A" w:rsidRPr="001C4B7A">
        <w:rPr>
          <w:rFonts w:ascii="Times New Roman" w:hAnsi="Times New Roman" w:cs="Times New Roman"/>
        </w:rPr>
        <w:t>.</w:t>
      </w:r>
    </w:p>
    <w:p w14:paraId="0B58904E" w14:textId="2DE3B15F" w:rsidR="001C4B7A" w:rsidRPr="001C4B7A" w:rsidRDefault="001C4B7A" w:rsidP="003278B0">
      <w:pPr>
        <w:pStyle w:val="ListParagraph"/>
        <w:numPr>
          <w:ilvl w:val="0"/>
          <w:numId w:val="27"/>
        </w:numPr>
        <w:spacing w:before="120" w:after="120" w:line="240" w:lineRule="auto"/>
        <w:jc w:val="both"/>
        <w:rPr>
          <w:rFonts w:ascii="Times New Roman" w:hAnsi="Times New Roman" w:cs="Times New Roman"/>
        </w:rPr>
      </w:pPr>
      <w:r w:rsidRPr="001C4B7A">
        <w:rPr>
          <w:rFonts w:ascii="Times New Roman" w:hAnsi="Times New Roman" w:cs="Times New Roman"/>
        </w:rPr>
        <w:t>Prioritiz</w:t>
      </w:r>
      <w:r w:rsidR="003278B0">
        <w:rPr>
          <w:rFonts w:ascii="Times New Roman" w:hAnsi="Times New Roman" w:cs="Times New Roman"/>
        </w:rPr>
        <w:t>ing</w:t>
      </w:r>
      <w:r w:rsidRPr="001C4B7A">
        <w:rPr>
          <w:rFonts w:ascii="Times New Roman" w:hAnsi="Times New Roman" w:cs="Times New Roman"/>
        </w:rPr>
        <w:t xml:space="preserve"> URLLC data over </w:t>
      </w:r>
      <w:r w:rsidR="003278B0">
        <w:rPr>
          <w:rFonts w:ascii="Times New Roman" w:hAnsi="Times New Roman" w:cs="Times New Roman"/>
        </w:rPr>
        <w:t>MAC CEs in the LCP procedure</w:t>
      </w:r>
      <w:r w:rsidRPr="001C4B7A">
        <w:rPr>
          <w:rFonts w:ascii="Times New Roman" w:hAnsi="Times New Roman" w:cs="Times New Roman"/>
        </w:rPr>
        <w:t>.</w:t>
      </w:r>
    </w:p>
    <w:p w14:paraId="55C6997C" w14:textId="5F110EBD" w:rsidR="00AF187B" w:rsidRDefault="003278B0" w:rsidP="00AF187B">
      <w:pPr>
        <w:spacing w:before="120" w:after="120" w:line="240" w:lineRule="auto"/>
        <w:jc w:val="both"/>
        <w:rPr>
          <w:rFonts w:ascii="Times New Roman" w:hAnsi="Times New Roman" w:cs="Times New Roman"/>
        </w:rPr>
      </w:pPr>
      <w:r>
        <w:rPr>
          <w:rFonts w:ascii="Times New Roman" w:hAnsi="Times New Roman" w:cs="Times New Roman"/>
        </w:rPr>
        <w:t>Both solutions solve the issue and are not complex from implementation or specification perspectives. Therefore, RAN2 should address mitigation of s</w:t>
      </w:r>
      <w:r w:rsidRPr="003278B0">
        <w:rPr>
          <w:rFonts w:ascii="Times New Roman" w:hAnsi="Times New Roman" w:cs="Times New Roman"/>
        </w:rPr>
        <w:t xml:space="preserve">egmentation </w:t>
      </w:r>
      <w:r>
        <w:rPr>
          <w:rFonts w:ascii="Times New Roman" w:hAnsi="Times New Roman" w:cs="Times New Roman"/>
        </w:rPr>
        <w:t xml:space="preserve">of high priority SDUs </w:t>
      </w:r>
      <w:r w:rsidRPr="003278B0">
        <w:rPr>
          <w:rFonts w:ascii="Times New Roman" w:hAnsi="Times New Roman" w:cs="Times New Roman"/>
        </w:rPr>
        <w:t>caused by inclusion of MAC CEs</w:t>
      </w:r>
      <w:r>
        <w:rPr>
          <w:rFonts w:ascii="Times New Roman" w:hAnsi="Times New Roman" w:cs="Times New Roman"/>
        </w:rPr>
        <w:t xml:space="preserve"> using either solution.</w:t>
      </w:r>
    </w:p>
    <w:p w14:paraId="299A27F3" w14:textId="6454A2A7" w:rsidR="003278B0" w:rsidRPr="00595EFF" w:rsidRDefault="003278B0" w:rsidP="003278B0">
      <w:pPr>
        <w:pStyle w:val="Observation"/>
        <w:numPr>
          <w:ilvl w:val="0"/>
          <w:numId w:val="0"/>
        </w:numPr>
        <w:tabs>
          <w:tab w:val="clear" w:pos="1701"/>
        </w:tabs>
        <w:ind w:left="1276" w:hanging="1276"/>
        <w:rPr>
          <w:rFonts w:ascii="Times New Roman" w:hAnsi="Times New Roman"/>
          <w:b w:val="0"/>
          <w:i/>
          <w:sz w:val="22"/>
          <w:szCs w:val="22"/>
        </w:rPr>
      </w:pPr>
      <w:r w:rsidRPr="00595EFF">
        <w:rPr>
          <w:rFonts w:ascii="Times New Roman" w:hAnsi="Times New Roman"/>
          <w:sz w:val="22"/>
          <w:szCs w:val="22"/>
          <w:u w:val="single"/>
        </w:rPr>
        <w:lastRenderedPageBreak/>
        <w:t xml:space="preserve">Proposal </w:t>
      </w:r>
      <w:r w:rsidR="008D3995">
        <w:rPr>
          <w:rFonts w:ascii="Times New Roman" w:hAnsi="Times New Roman"/>
          <w:sz w:val="22"/>
          <w:szCs w:val="22"/>
          <w:u w:val="single"/>
        </w:rPr>
        <w:t>1</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 xml:space="preserve">RAN2 </w:t>
      </w:r>
      <w:r w:rsidR="007A074C" w:rsidRPr="00595EFF">
        <w:rPr>
          <w:rFonts w:ascii="Times New Roman" w:hAnsi="Times New Roman"/>
          <w:b w:val="0"/>
          <w:i/>
          <w:sz w:val="22"/>
          <w:szCs w:val="22"/>
        </w:rPr>
        <w:t>to</w:t>
      </w:r>
      <w:r w:rsidRPr="00595EFF">
        <w:rPr>
          <w:rFonts w:ascii="Times New Roman" w:hAnsi="Times New Roman"/>
          <w:b w:val="0"/>
          <w:i/>
          <w:sz w:val="22"/>
          <w:szCs w:val="22"/>
        </w:rPr>
        <w:t xml:space="preserve"> address mitigation of </w:t>
      </w:r>
      <w:r w:rsidR="0088069D" w:rsidRPr="00595EFF">
        <w:rPr>
          <w:rFonts w:ascii="Times New Roman" w:hAnsi="Times New Roman"/>
          <w:b w:val="0"/>
          <w:i/>
          <w:sz w:val="22"/>
          <w:szCs w:val="22"/>
        </w:rPr>
        <w:t>s</w:t>
      </w:r>
      <w:r w:rsidRPr="00595EFF">
        <w:rPr>
          <w:rFonts w:ascii="Times New Roman" w:hAnsi="Times New Roman"/>
          <w:b w:val="0"/>
          <w:i/>
          <w:sz w:val="22"/>
          <w:szCs w:val="22"/>
        </w:rPr>
        <w:t>egmentation of high priority SDUs caused by inclusion of MAC CEs by either:</w:t>
      </w:r>
    </w:p>
    <w:p w14:paraId="05DD3227" w14:textId="096CAF9F" w:rsidR="003278B0" w:rsidRPr="00595EFF" w:rsidRDefault="003278B0" w:rsidP="003278B0">
      <w:pPr>
        <w:pStyle w:val="Observation"/>
        <w:numPr>
          <w:ilvl w:val="0"/>
          <w:numId w:val="30"/>
        </w:numPr>
        <w:tabs>
          <w:tab w:val="clear" w:pos="1701"/>
        </w:tabs>
        <w:spacing w:after="0"/>
        <w:ind w:left="1620"/>
        <w:rPr>
          <w:rFonts w:ascii="Times New Roman" w:hAnsi="Times New Roman"/>
          <w:b w:val="0"/>
          <w:i/>
          <w:sz w:val="22"/>
          <w:szCs w:val="22"/>
        </w:rPr>
      </w:pPr>
      <w:r w:rsidRPr="00595EFF">
        <w:rPr>
          <w:rFonts w:ascii="Times New Roman" w:hAnsi="Times New Roman"/>
          <w:b w:val="0"/>
          <w:i/>
          <w:sz w:val="22"/>
          <w:szCs w:val="22"/>
        </w:rPr>
        <w:t>Configuring and applying LCP restriction to MAC CEs.</w:t>
      </w:r>
    </w:p>
    <w:p w14:paraId="2C6F46B2" w14:textId="61D20EC1" w:rsidR="003278B0" w:rsidRPr="00595EFF" w:rsidRDefault="003278B0" w:rsidP="004D6DE1">
      <w:pPr>
        <w:pStyle w:val="Observation"/>
        <w:numPr>
          <w:ilvl w:val="0"/>
          <w:numId w:val="30"/>
        </w:numPr>
        <w:tabs>
          <w:tab w:val="clear" w:pos="1701"/>
        </w:tabs>
        <w:spacing w:after="0"/>
        <w:ind w:left="1620"/>
        <w:rPr>
          <w:rFonts w:ascii="Times New Roman" w:hAnsi="Times New Roman"/>
          <w:b w:val="0"/>
          <w:i/>
          <w:sz w:val="22"/>
          <w:szCs w:val="22"/>
        </w:rPr>
      </w:pPr>
      <w:r w:rsidRPr="00595EFF">
        <w:rPr>
          <w:rFonts w:ascii="Times New Roman" w:hAnsi="Times New Roman"/>
          <w:b w:val="0"/>
          <w:i/>
          <w:sz w:val="22"/>
          <w:szCs w:val="22"/>
        </w:rPr>
        <w:t>Prioritizing URLLC data over MAC CEs in the LCP procedure.</w:t>
      </w:r>
    </w:p>
    <w:p w14:paraId="42CC50B8" w14:textId="59FCBD53" w:rsidR="00DF31A8" w:rsidRPr="00214044" w:rsidRDefault="00DF31A8" w:rsidP="00DF31A8">
      <w:pPr>
        <w:pStyle w:val="Heading2"/>
      </w:pPr>
      <w:r>
        <w:t xml:space="preserve">Segmentation caused by inclusion of lower priority </w:t>
      </w:r>
      <w:r w:rsidR="003278B0">
        <w:t>data</w:t>
      </w:r>
      <w:r>
        <w:t xml:space="preserve"> in LCP step 1</w:t>
      </w:r>
    </w:p>
    <w:p w14:paraId="5DC25D5A" w14:textId="58152ABC" w:rsidR="00DF31A8" w:rsidRDefault="00DF31A8" w:rsidP="00DF31A8">
      <w:pPr>
        <w:rPr>
          <w:rFonts w:ascii="Times New Roman" w:hAnsi="Times New Roman"/>
        </w:rPr>
      </w:pPr>
      <w:r>
        <w:rPr>
          <w:rFonts w:ascii="Times New Roman" w:hAnsi="Times New Roman"/>
          <w:lang w:eastAsia="ja-JP"/>
        </w:rPr>
        <w:t xml:space="preserve">In LCP, </w:t>
      </w:r>
      <w:r w:rsidR="009058C4">
        <w:rPr>
          <w:rFonts w:ascii="Times New Roman" w:hAnsi="Times New Roman"/>
          <w:lang w:eastAsia="ja-JP"/>
        </w:rPr>
        <w:t xml:space="preserve">all </w:t>
      </w:r>
      <w:r w:rsidRPr="00D15E6A">
        <w:rPr>
          <w:rFonts w:ascii="Times New Roman" w:hAnsi="Times New Roman"/>
          <w:lang w:eastAsia="ja-JP"/>
        </w:rPr>
        <w:t xml:space="preserve">logical channels may be scheduled in </w:t>
      </w:r>
      <w:r w:rsidR="009058C4">
        <w:rPr>
          <w:rFonts w:ascii="Times New Roman" w:hAnsi="Times New Roman"/>
          <w:lang w:eastAsia="ja-JP"/>
        </w:rPr>
        <w:t xml:space="preserve">the first </w:t>
      </w:r>
      <w:r w:rsidR="00B50D2F">
        <w:rPr>
          <w:rFonts w:ascii="Times New Roman" w:hAnsi="Times New Roman"/>
          <w:lang w:eastAsia="ja-JP"/>
        </w:rPr>
        <w:t xml:space="preserve">resource allocation </w:t>
      </w:r>
      <w:r w:rsidR="009058C4">
        <w:rPr>
          <w:rFonts w:ascii="Times New Roman" w:hAnsi="Times New Roman"/>
          <w:lang w:eastAsia="ja-JP"/>
        </w:rPr>
        <w:t>s</w:t>
      </w:r>
      <w:r w:rsidRPr="00D15E6A">
        <w:rPr>
          <w:rFonts w:ascii="Times New Roman" w:hAnsi="Times New Roman"/>
          <w:lang w:eastAsia="ja-JP"/>
        </w:rPr>
        <w:t>tep</w:t>
      </w:r>
      <w:r w:rsidR="009058C4">
        <w:rPr>
          <w:rFonts w:ascii="Times New Roman" w:hAnsi="Times New Roman"/>
          <w:lang w:eastAsia="ja-JP"/>
        </w:rPr>
        <w:t xml:space="preserve"> </w:t>
      </w:r>
      <w:r w:rsidR="00B50D2F">
        <w:rPr>
          <w:rFonts w:ascii="Times New Roman" w:hAnsi="Times New Roman"/>
          <w:lang w:eastAsia="ja-JP"/>
        </w:rPr>
        <w:t>on</w:t>
      </w:r>
      <w:r w:rsidRPr="00D15E6A">
        <w:rPr>
          <w:rFonts w:ascii="Times New Roman" w:hAnsi="Times New Roman"/>
          <w:lang w:eastAsia="ja-JP"/>
        </w:rPr>
        <w:t xml:space="preserve"> resources </w:t>
      </w:r>
      <w:r w:rsidRPr="00D15E6A">
        <w:rPr>
          <w:rFonts w:ascii="Times New Roman" w:hAnsi="Times New Roman"/>
        </w:rPr>
        <w:t xml:space="preserve">that are </w:t>
      </w:r>
      <w:r w:rsidR="003D1A70">
        <w:rPr>
          <w:rFonts w:ascii="Times New Roman" w:hAnsi="Times New Roman"/>
        </w:rPr>
        <w:t>possibly configured to carry latency-critical TSC traffic.</w:t>
      </w:r>
      <w:r w:rsidRPr="00D15E6A">
        <w:rPr>
          <w:rFonts w:ascii="Times New Roman" w:hAnsi="Times New Roman"/>
          <w:lang w:eastAsia="ja-JP"/>
        </w:rPr>
        <w:t xml:space="preserve"> This happens as a result of </w:t>
      </w:r>
      <w:r w:rsidR="003D1A70">
        <w:rPr>
          <w:rFonts w:ascii="Times New Roman" w:hAnsi="Times New Roman"/>
          <w:lang w:eastAsia="ja-JP"/>
        </w:rPr>
        <w:t>the first resource allocation step in LCP,</w:t>
      </w:r>
      <w:r w:rsidRPr="00D15E6A">
        <w:rPr>
          <w:rFonts w:ascii="Times New Roman" w:hAnsi="Times New Roman"/>
          <w:lang w:eastAsia="ja-JP"/>
        </w:rPr>
        <w:t xml:space="preserve"> assigning resources to all logical channels that map to the grant</w:t>
      </w:r>
      <w:r>
        <w:rPr>
          <w:rFonts w:ascii="Times New Roman" w:hAnsi="Times New Roman"/>
          <w:lang w:eastAsia="ja-JP"/>
        </w:rPr>
        <w:t xml:space="preserve"> </w:t>
      </w:r>
      <w:r w:rsidRPr="00D15E6A">
        <w:rPr>
          <w:rFonts w:ascii="Times New Roman" w:hAnsi="Times New Roman"/>
          <w:lang w:eastAsia="ja-JP"/>
        </w:rPr>
        <w:t>in decreasing order of priority</w:t>
      </w:r>
      <w:r>
        <w:rPr>
          <w:rFonts w:ascii="Times New Roman" w:hAnsi="Times New Roman"/>
          <w:lang w:eastAsia="ja-JP"/>
        </w:rPr>
        <w:t>, and</w:t>
      </w:r>
      <w:r w:rsidRPr="00D15E6A">
        <w:rPr>
          <w:rFonts w:ascii="Times New Roman" w:hAnsi="Times New Roman"/>
          <w:lang w:eastAsia="ja-JP"/>
        </w:rPr>
        <w:t xml:space="preserve"> according to the </w:t>
      </w:r>
      <w:r w:rsidRPr="003D1A70">
        <w:rPr>
          <w:rFonts w:ascii="Times New Roman" w:hAnsi="Times New Roman"/>
          <w:i/>
          <w:lang w:eastAsia="ja-JP"/>
        </w:rPr>
        <w:t>Bj</w:t>
      </w:r>
      <w:r w:rsidRPr="00D15E6A">
        <w:rPr>
          <w:rFonts w:ascii="Times New Roman" w:hAnsi="Times New Roman"/>
          <w:lang w:eastAsia="ja-JP"/>
        </w:rPr>
        <w:t xml:space="preserve"> value set by the LCH's PBR. This is performed as stated in 3</w:t>
      </w:r>
      <w:r>
        <w:rPr>
          <w:rFonts w:ascii="Times New Roman" w:hAnsi="Times New Roman"/>
          <w:lang w:eastAsia="ja-JP"/>
        </w:rPr>
        <w:t>8</w:t>
      </w:r>
      <w:r w:rsidRPr="00D15E6A">
        <w:rPr>
          <w:rFonts w:ascii="Times New Roman" w:hAnsi="Times New Roman"/>
          <w:lang w:eastAsia="ja-JP"/>
        </w:rPr>
        <w:t xml:space="preserve">.321 </w:t>
      </w:r>
      <w:r w:rsidRPr="00D15E6A">
        <w:rPr>
          <w:rFonts w:ascii="Times New Roman" w:hAnsi="Times New Roman"/>
        </w:rPr>
        <w:t>[</w:t>
      </w:r>
      <w:r w:rsidR="00B50D2F">
        <w:rPr>
          <w:rFonts w:ascii="Times New Roman" w:hAnsi="Times New Roman"/>
        </w:rPr>
        <w:t>3</w:t>
      </w:r>
      <w:r w:rsidRPr="00D15E6A">
        <w:rPr>
          <w:rFonts w:ascii="Times New Roman" w:hAnsi="Times New Roman"/>
        </w:rPr>
        <w:t>]:</w:t>
      </w:r>
    </w:p>
    <w:tbl>
      <w:tblPr>
        <w:tblStyle w:val="TableGrid"/>
        <w:tblW w:w="0" w:type="auto"/>
        <w:tblLook w:val="04A0" w:firstRow="1" w:lastRow="0" w:firstColumn="1" w:lastColumn="0" w:noHBand="0" w:noVBand="1"/>
      </w:tblPr>
      <w:tblGrid>
        <w:gridCol w:w="9350"/>
      </w:tblGrid>
      <w:tr w:rsidR="00DF31A8" w14:paraId="328C7926" w14:textId="77777777" w:rsidTr="00DF31A8">
        <w:tc>
          <w:tcPr>
            <w:tcW w:w="9350" w:type="dxa"/>
          </w:tcPr>
          <w:p w14:paraId="521078A0" w14:textId="77777777" w:rsidR="00DF31A8" w:rsidRPr="00DF31A8" w:rsidRDefault="00DF31A8" w:rsidP="00DF31A8">
            <w:pPr>
              <w:rPr>
                <w:rFonts w:ascii="Times New Roman" w:eastAsia="Malgun Gothic" w:hAnsi="Times New Roman" w:cs="Times New Roman"/>
                <w:sz w:val="20"/>
                <w:szCs w:val="20"/>
                <w:lang w:val="en-GB" w:eastAsia="ko-KR"/>
              </w:rPr>
            </w:pPr>
            <w:r w:rsidRPr="00DF31A8">
              <w:rPr>
                <w:rFonts w:ascii="Times New Roman" w:eastAsia="Malgun Gothic" w:hAnsi="Times New Roman" w:cs="Times New Roman"/>
                <w:sz w:val="20"/>
                <w:szCs w:val="20"/>
                <w:lang w:val="en-GB" w:eastAsia="ko-KR"/>
              </w:rPr>
              <w:t>The MAC entity shall, when a new transmission is performed:</w:t>
            </w:r>
          </w:p>
          <w:p w14:paraId="5CF07973" w14:textId="77777777" w:rsidR="00DF31A8" w:rsidRPr="00DF31A8" w:rsidRDefault="00DF31A8" w:rsidP="00DF31A8">
            <w:pPr>
              <w:ind w:left="568" w:hanging="284"/>
              <w:rPr>
                <w:rFonts w:ascii="Times New Roman" w:eastAsia="Malgun Gothic" w:hAnsi="Times New Roman" w:cs="Times New Roman"/>
                <w:sz w:val="20"/>
                <w:szCs w:val="20"/>
                <w:lang w:val="en-GB" w:eastAsia="ko-KR"/>
              </w:rPr>
            </w:pPr>
            <w:r w:rsidRPr="00DF31A8">
              <w:rPr>
                <w:rFonts w:ascii="Times New Roman" w:eastAsia="Malgun Gothic" w:hAnsi="Times New Roman" w:cs="Times New Roman"/>
                <w:sz w:val="20"/>
                <w:szCs w:val="20"/>
                <w:lang w:val="en-GB" w:eastAsia="ko-KR"/>
              </w:rPr>
              <w:t>1&gt;</w:t>
            </w:r>
            <w:r w:rsidRPr="00DF31A8">
              <w:rPr>
                <w:rFonts w:ascii="Times New Roman" w:eastAsia="Malgun Gothic" w:hAnsi="Times New Roman" w:cs="Times New Roman"/>
                <w:sz w:val="20"/>
                <w:szCs w:val="20"/>
                <w:lang w:val="en-GB" w:eastAsia="ko-KR"/>
              </w:rPr>
              <w:tab/>
              <w:t>allocate resources to the logical channels as follows:</w:t>
            </w:r>
          </w:p>
          <w:p w14:paraId="10701D20" w14:textId="77777777" w:rsidR="00DF31A8" w:rsidRPr="00DF31A8" w:rsidRDefault="00DF31A8" w:rsidP="00DF31A8">
            <w:pPr>
              <w:ind w:left="851" w:hanging="284"/>
              <w:rPr>
                <w:rFonts w:ascii="Times New Roman" w:eastAsia="Malgun Gothic" w:hAnsi="Times New Roman" w:cs="Times New Roman"/>
                <w:noProof/>
                <w:sz w:val="20"/>
                <w:szCs w:val="20"/>
                <w:lang w:val="en-GB"/>
              </w:rPr>
            </w:pPr>
            <w:r w:rsidRPr="00DF31A8">
              <w:rPr>
                <w:rFonts w:ascii="Times New Roman" w:eastAsia="Malgun Gothic" w:hAnsi="Times New Roman" w:cs="Times New Roman"/>
                <w:noProof/>
                <w:sz w:val="20"/>
                <w:szCs w:val="20"/>
                <w:lang w:val="en-GB" w:eastAsia="ko-KR"/>
              </w:rPr>
              <w:t>2&gt;</w:t>
            </w:r>
            <w:r w:rsidRPr="00DF31A8">
              <w:rPr>
                <w:rFonts w:ascii="Times New Roman" w:eastAsia="Malgun Gothic" w:hAnsi="Times New Roman" w:cs="Times New Roman"/>
                <w:noProof/>
                <w:sz w:val="20"/>
                <w:szCs w:val="20"/>
                <w:lang w:val="en-GB"/>
              </w:rPr>
              <w:tab/>
              <w:t xml:space="preserve">logical channels selected in </w:t>
            </w:r>
            <w:r w:rsidRPr="00DF31A8">
              <w:rPr>
                <w:rFonts w:ascii="Times New Roman" w:eastAsia="Malgun Gothic" w:hAnsi="Times New Roman" w:cs="Times New Roman"/>
                <w:noProof/>
                <w:sz w:val="20"/>
                <w:szCs w:val="20"/>
                <w:lang w:val="en-GB" w:eastAsia="ko-KR"/>
              </w:rPr>
              <w:t>subclause</w:t>
            </w:r>
            <w:r w:rsidRPr="00DF31A8">
              <w:rPr>
                <w:rFonts w:ascii="Times New Roman" w:eastAsia="Malgun Gothic" w:hAnsi="Times New Roman" w:cs="Times New Roman"/>
                <w:noProof/>
                <w:sz w:val="20"/>
                <w:szCs w:val="20"/>
                <w:lang w:val="en-GB"/>
              </w:rPr>
              <w:t xml:space="preserve"> 5.4.3.1.2</w:t>
            </w:r>
            <w:r w:rsidRPr="00DF31A8">
              <w:rPr>
                <w:rFonts w:ascii="Times New Roman" w:eastAsia="Malgun Gothic" w:hAnsi="Times New Roman" w:cs="Times New Roman"/>
                <w:noProof/>
                <w:sz w:val="20"/>
                <w:szCs w:val="20"/>
                <w:lang w:val="en-GB" w:eastAsia="ko-KR"/>
              </w:rPr>
              <w:t xml:space="preserve"> for the UL grant </w:t>
            </w:r>
            <w:r w:rsidRPr="00DF31A8">
              <w:rPr>
                <w:rFonts w:ascii="Times New Roman" w:eastAsia="Malgun Gothic" w:hAnsi="Times New Roman" w:cs="Times New Roman"/>
                <w:noProof/>
                <w:sz w:val="20"/>
                <w:szCs w:val="20"/>
                <w:lang w:val="en-GB"/>
              </w:rPr>
              <w:t xml:space="preserve">with </w:t>
            </w:r>
            <w:r w:rsidRPr="00DF31A8">
              <w:rPr>
                <w:rFonts w:ascii="Times New Roman" w:eastAsia="Malgun Gothic" w:hAnsi="Times New Roman" w:cs="Times New Roman"/>
                <w:i/>
                <w:noProof/>
                <w:sz w:val="20"/>
                <w:szCs w:val="20"/>
                <w:lang w:val="en-GB"/>
              </w:rPr>
              <w:t>Bj</w:t>
            </w:r>
            <w:r w:rsidRPr="00DF31A8">
              <w:rPr>
                <w:rFonts w:ascii="Times New Roman" w:eastAsia="Malgun Gothic" w:hAnsi="Times New Roman" w:cs="Times New Roman"/>
                <w:noProof/>
                <w:sz w:val="20"/>
                <w:szCs w:val="20"/>
                <w:lang w:val="en-GB"/>
              </w:rPr>
              <w:t xml:space="preserve"> &gt; 0 are allocated resources in a decreasing priority order. If the PBR of a logical channel is set to </w:t>
            </w:r>
            <w:r w:rsidRPr="00DF31A8">
              <w:rPr>
                <w:rFonts w:ascii="Times New Roman" w:eastAsia="Malgun Gothic" w:hAnsi="Times New Roman" w:cs="Times New Roman"/>
                <w:noProof/>
                <w:sz w:val="20"/>
                <w:szCs w:val="20"/>
                <w:lang w:val="en-GB" w:eastAsia="ko-KR"/>
              </w:rPr>
              <w:t>"</w:t>
            </w:r>
            <w:r w:rsidRPr="00DF31A8">
              <w:rPr>
                <w:rFonts w:ascii="Times New Roman" w:eastAsia="Malgun Gothic" w:hAnsi="Times New Roman" w:cs="Times New Roman"/>
                <w:noProof/>
                <w:sz w:val="20"/>
                <w:szCs w:val="20"/>
                <w:lang w:val="en-GB"/>
              </w:rPr>
              <w:t>infinity</w:t>
            </w:r>
            <w:r w:rsidRPr="00DF31A8">
              <w:rPr>
                <w:rFonts w:ascii="Times New Roman" w:eastAsia="Malgun Gothic" w:hAnsi="Times New Roman" w:cs="Times New Roman"/>
                <w:noProof/>
                <w:sz w:val="20"/>
                <w:szCs w:val="20"/>
                <w:lang w:val="en-GB" w:eastAsia="ko-KR"/>
              </w:rPr>
              <w:t>"</w:t>
            </w:r>
            <w:r w:rsidRPr="00DF31A8">
              <w:rPr>
                <w:rFonts w:ascii="Times New Roman" w:eastAsia="Malgun Gothic" w:hAnsi="Times New Roman" w:cs="Times New Roman"/>
                <w:noProof/>
                <w:sz w:val="20"/>
                <w:szCs w:val="20"/>
                <w:lang w:val="en-GB"/>
              </w:rPr>
              <w:t>, the MAC entity shall allocate resources for all the data that is available for transmission on the logical channel before meeting the PBR of the lower priority logical channel(s);</w:t>
            </w:r>
          </w:p>
          <w:p w14:paraId="381A2121" w14:textId="77777777" w:rsidR="00DF31A8" w:rsidRPr="00DF31A8" w:rsidRDefault="00DF31A8" w:rsidP="00DF31A8">
            <w:pPr>
              <w:ind w:left="851" w:hanging="284"/>
              <w:rPr>
                <w:rFonts w:ascii="Times New Roman" w:eastAsia="Malgun Gothic" w:hAnsi="Times New Roman" w:cs="Times New Roman"/>
                <w:noProof/>
                <w:sz w:val="20"/>
                <w:szCs w:val="20"/>
                <w:lang w:val="en-GB"/>
              </w:rPr>
            </w:pPr>
            <w:r w:rsidRPr="00DF31A8">
              <w:rPr>
                <w:rFonts w:ascii="Times New Roman" w:eastAsia="Malgun Gothic" w:hAnsi="Times New Roman" w:cs="Times New Roman"/>
                <w:noProof/>
                <w:sz w:val="20"/>
                <w:szCs w:val="20"/>
                <w:lang w:val="en-GB" w:eastAsia="ko-KR"/>
              </w:rPr>
              <w:t>2&gt;</w:t>
            </w:r>
            <w:r w:rsidRPr="00DF31A8">
              <w:rPr>
                <w:rFonts w:ascii="Times New Roman" w:eastAsia="Malgun Gothic" w:hAnsi="Times New Roman" w:cs="Times New Roman"/>
                <w:noProof/>
                <w:sz w:val="20"/>
                <w:szCs w:val="20"/>
                <w:lang w:val="en-GB"/>
              </w:rPr>
              <w:tab/>
              <w:t xml:space="preserve">decrement </w:t>
            </w:r>
            <w:r w:rsidRPr="00DF31A8">
              <w:rPr>
                <w:rFonts w:ascii="Times New Roman" w:eastAsia="Malgun Gothic" w:hAnsi="Times New Roman" w:cs="Times New Roman"/>
                <w:i/>
                <w:noProof/>
                <w:sz w:val="20"/>
                <w:szCs w:val="20"/>
                <w:lang w:val="en-GB"/>
              </w:rPr>
              <w:t>Bj</w:t>
            </w:r>
            <w:r w:rsidRPr="00DF31A8">
              <w:rPr>
                <w:rFonts w:ascii="Times New Roman" w:eastAsia="Malgun Gothic" w:hAnsi="Times New Roman" w:cs="Times New Roman"/>
                <w:noProof/>
                <w:sz w:val="20"/>
                <w:szCs w:val="20"/>
                <w:lang w:val="en-GB"/>
              </w:rPr>
              <w:t xml:space="preserve"> by the total size of MAC SDUs served to logical channel </w:t>
            </w:r>
            <w:r w:rsidRPr="00DF31A8">
              <w:rPr>
                <w:rFonts w:ascii="Times New Roman" w:eastAsia="Malgun Gothic" w:hAnsi="Times New Roman" w:cs="Times New Roman"/>
                <w:i/>
                <w:sz w:val="20"/>
                <w:szCs w:val="20"/>
                <w:lang w:val="en-GB"/>
              </w:rPr>
              <w:t>j</w:t>
            </w:r>
            <w:r w:rsidRPr="00DF31A8">
              <w:rPr>
                <w:rFonts w:ascii="Times New Roman" w:eastAsia="Malgun Gothic" w:hAnsi="Times New Roman" w:cs="Times New Roman"/>
                <w:noProof/>
                <w:sz w:val="20"/>
                <w:szCs w:val="20"/>
                <w:lang w:val="en-GB"/>
              </w:rPr>
              <w:t xml:space="preserve"> </w:t>
            </w:r>
            <w:r w:rsidRPr="00DF31A8">
              <w:rPr>
                <w:rFonts w:ascii="Times New Roman" w:eastAsia="Malgun Gothic" w:hAnsi="Times New Roman" w:cs="Times New Roman"/>
                <w:noProof/>
                <w:sz w:val="20"/>
                <w:szCs w:val="20"/>
                <w:lang w:val="en-GB" w:eastAsia="ko-KR"/>
              </w:rPr>
              <w:t>above</w:t>
            </w:r>
            <w:r w:rsidRPr="00DF31A8">
              <w:rPr>
                <w:rFonts w:ascii="Times New Roman" w:eastAsia="Malgun Gothic" w:hAnsi="Times New Roman" w:cs="Times New Roman"/>
                <w:noProof/>
                <w:sz w:val="20"/>
                <w:szCs w:val="20"/>
                <w:lang w:val="en-GB"/>
              </w:rPr>
              <w:t>;</w:t>
            </w:r>
          </w:p>
          <w:p w14:paraId="116D8B7A" w14:textId="078442C6" w:rsidR="00DF31A8" w:rsidRPr="00DF31A8" w:rsidRDefault="00DF31A8" w:rsidP="00DF31A8">
            <w:pPr>
              <w:ind w:left="851" w:hanging="284"/>
              <w:rPr>
                <w:rFonts w:ascii="Times New Roman" w:eastAsia="Malgun Gothic" w:hAnsi="Times New Roman" w:cs="Times New Roman"/>
                <w:noProof/>
                <w:sz w:val="20"/>
                <w:szCs w:val="20"/>
                <w:lang w:val="en-GB"/>
              </w:rPr>
            </w:pPr>
            <w:r w:rsidRPr="00DF31A8">
              <w:rPr>
                <w:rFonts w:ascii="Times New Roman" w:eastAsia="Malgun Gothic" w:hAnsi="Times New Roman" w:cs="Times New Roman"/>
                <w:noProof/>
                <w:sz w:val="20"/>
                <w:szCs w:val="20"/>
                <w:lang w:val="en-GB" w:eastAsia="ko-KR"/>
              </w:rPr>
              <w:t>2&gt;</w:t>
            </w:r>
            <w:r w:rsidRPr="00DF31A8">
              <w:rPr>
                <w:rFonts w:ascii="Times New Roman" w:eastAsia="Malgun Gothic" w:hAnsi="Times New Roman" w:cs="Times New Roman"/>
                <w:noProof/>
                <w:sz w:val="20"/>
                <w:szCs w:val="20"/>
                <w:lang w:val="en-GB"/>
              </w:rPr>
              <w:tab/>
              <w:t xml:space="preserve">if any resources remain, all the logical channels selected in subclause 5.4.3.1.2 are served in a strict decreasing priority order (regardless of the value of </w:t>
            </w:r>
            <w:r w:rsidRPr="00DF31A8">
              <w:rPr>
                <w:rFonts w:ascii="Times New Roman" w:eastAsia="Malgun Gothic" w:hAnsi="Times New Roman" w:cs="Times New Roman"/>
                <w:i/>
                <w:noProof/>
                <w:sz w:val="20"/>
                <w:szCs w:val="20"/>
                <w:lang w:val="en-GB"/>
              </w:rPr>
              <w:t>Bj</w:t>
            </w:r>
            <w:r w:rsidRPr="00DF31A8">
              <w:rPr>
                <w:rFonts w:ascii="Times New Roman" w:eastAsia="Malgun Gothic" w:hAnsi="Times New Roman" w:cs="Times New Roman"/>
                <w:noProof/>
                <w:sz w:val="20"/>
                <w:szCs w:val="20"/>
                <w:lang w:val="en-GB"/>
              </w:rPr>
              <w:t>) until either the data for that logical channel or the UL grant is exhausted, whichever comes first. Logical channels configured with equal priority should be served equally.</w:t>
            </w:r>
          </w:p>
        </w:tc>
      </w:tr>
    </w:tbl>
    <w:p w14:paraId="4F8A863E" w14:textId="40C50321" w:rsidR="00DF31A8" w:rsidRDefault="00DF31A8" w:rsidP="009058C4">
      <w:pPr>
        <w:spacing w:after="0"/>
        <w:rPr>
          <w:rFonts w:ascii="Times New Roman" w:hAnsi="Times New Roman"/>
        </w:rPr>
      </w:pPr>
    </w:p>
    <w:p w14:paraId="20CE03A1" w14:textId="473F2D86" w:rsidR="009058C4" w:rsidRPr="00595EFF" w:rsidRDefault="009058C4" w:rsidP="009058C4">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 xml:space="preserve">Observation </w:t>
      </w:r>
      <w:r w:rsidR="00132042" w:rsidRPr="00595EFF">
        <w:rPr>
          <w:rFonts w:ascii="Times New Roman" w:hAnsi="Times New Roman"/>
          <w:sz w:val="22"/>
          <w:szCs w:val="22"/>
          <w:u w:val="single"/>
        </w:rPr>
        <w:t>1</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 xml:space="preserve">Each LCH with buffered data is served up to Bj in first resource allocation </w:t>
      </w:r>
      <w:r w:rsidR="00595EFF" w:rsidRPr="00595EFF">
        <w:rPr>
          <w:rFonts w:ascii="Times New Roman" w:hAnsi="Times New Roman"/>
          <w:b w:val="0"/>
          <w:i/>
          <w:sz w:val="22"/>
          <w:szCs w:val="22"/>
        </w:rPr>
        <w:t xml:space="preserve">step </w:t>
      </w:r>
      <w:r w:rsidRPr="00595EFF">
        <w:rPr>
          <w:rFonts w:ascii="Times New Roman" w:hAnsi="Times New Roman"/>
          <w:b w:val="0"/>
          <w:i/>
          <w:sz w:val="22"/>
          <w:szCs w:val="22"/>
        </w:rPr>
        <w:t>in LCP.</w:t>
      </w:r>
    </w:p>
    <w:p w14:paraId="5B6CFFEF" w14:textId="435120C0" w:rsidR="00DF31A8" w:rsidRDefault="00DF31A8" w:rsidP="00DF31A8">
      <w:pPr>
        <w:rPr>
          <w:rFonts w:ascii="Times New Roman" w:hAnsi="Times New Roman"/>
        </w:rPr>
      </w:pPr>
      <w:r w:rsidRPr="00D15E6A">
        <w:rPr>
          <w:rFonts w:ascii="Times New Roman" w:hAnsi="Times New Roman"/>
        </w:rPr>
        <w:t xml:space="preserve">This may not always yield a desirable UE </w:t>
      </w:r>
      <w:r w:rsidR="009058C4" w:rsidRPr="00D15E6A">
        <w:rPr>
          <w:rFonts w:ascii="Times New Roman" w:hAnsi="Times New Roman"/>
        </w:rPr>
        <w:t>behavior</w:t>
      </w:r>
      <w:r w:rsidRPr="00D15E6A">
        <w:rPr>
          <w:rFonts w:ascii="Times New Roman" w:hAnsi="Times New Roman"/>
        </w:rPr>
        <w:t xml:space="preserve"> when </w:t>
      </w:r>
      <w:r>
        <w:rPr>
          <w:rFonts w:ascii="Times New Roman" w:hAnsi="Times New Roman"/>
        </w:rPr>
        <w:t xml:space="preserve">a </w:t>
      </w:r>
      <w:r w:rsidRPr="00D15E6A">
        <w:rPr>
          <w:rFonts w:ascii="Times New Roman" w:hAnsi="Times New Roman"/>
        </w:rPr>
        <w:t xml:space="preserve">lower priority logical channels </w:t>
      </w:r>
      <w:r>
        <w:rPr>
          <w:rFonts w:ascii="Times New Roman" w:hAnsi="Times New Roman"/>
        </w:rPr>
        <w:t>map</w:t>
      </w:r>
      <w:r w:rsidRPr="00D15E6A">
        <w:rPr>
          <w:rFonts w:ascii="Times New Roman" w:hAnsi="Times New Roman"/>
        </w:rPr>
        <w:t xml:space="preserve"> to a resource that is </w:t>
      </w:r>
      <w:r w:rsidR="00BA31DE">
        <w:rPr>
          <w:rFonts w:ascii="Times New Roman" w:hAnsi="Times New Roman"/>
        </w:rPr>
        <w:t xml:space="preserve">intended for </w:t>
      </w:r>
      <w:r w:rsidRPr="00D15E6A">
        <w:rPr>
          <w:rFonts w:ascii="Times New Roman" w:hAnsi="Times New Roman"/>
        </w:rPr>
        <w:t xml:space="preserve">higher priority logical channels. These LCHs will occupy some resources already in </w:t>
      </w:r>
      <w:r w:rsidR="009058C4">
        <w:rPr>
          <w:rFonts w:ascii="Times New Roman" w:hAnsi="Times New Roman"/>
        </w:rPr>
        <w:t>s</w:t>
      </w:r>
      <w:r w:rsidRPr="00D15E6A">
        <w:rPr>
          <w:rFonts w:ascii="Times New Roman" w:hAnsi="Times New Roman"/>
        </w:rPr>
        <w:t>tep 1</w:t>
      </w:r>
      <w:r w:rsidR="009058C4">
        <w:rPr>
          <w:rFonts w:ascii="Times New Roman" w:hAnsi="Times New Roman"/>
        </w:rPr>
        <w:t xml:space="preserve"> of resource allocation in LCP</w:t>
      </w:r>
      <w:r w:rsidRPr="00D15E6A">
        <w:rPr>
          <w:rFonts w:ascii="Times New Roman" w:hAnsi="Times New Roman"/>
        </w:rPr>
        <w:t>, even though data is available from other higher priority/low-latency LCHs</w:t>
      </w:r>
      <w:r w:rsidR="009058C4">
        <w:rPr>
          <w:rFonts w:ascii="Times New Roman" w:hAnsi="Times New Roman"/>
        </w:rPr>
        <w:t>, possibly carrying TSC traffic</w:t>
      </w:r>
      <w:r w:rsidR="00B50D2F">
        <w:rPr>
          <w:rFonts w:ascii="Times New Roman" w:hAnsi="Times New Roman"/>
        </w:rPr>
        <w:t>. This may result in segmenting the MAC SDUs of LCHs carrying TSC traffic.</w:t>
      </w:r>
      <w:r w:rsidR="00880674">
        <w:rPr>
          <w:rFonts w:ascii="Times New Roman" w:hAnsi="Times New Roman"/>
        </w:rPr>
        <w:t xml:space="preserve"> Unlike the case of segmentation caused by MAC CEs, the gNB cannot deterministically overprovision the grant to overcome inclusion of lower priority data, given the amount of buffered data per LCH can vary from one TTI to the next. </w:t>
      </w:r>
    </w:p>
    <w:p w14:paraId="30AB3B64" w14:textId="2F56B3BF" w:rsidR="009058C4" w:rsidRPr="00595EFF" w:rsidRDefault="009058C4" w:rsidP="009058C4">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 xml:space="preserve">Observation </w:t>
      </w:r>
      <w:r w:rsidR="00132042" w:rsidRPr="00595EFF">
        <w:rPr>
          <w:rFonts w:ascii="Times New Roman" w:hAnsi="Times New Roman"/>
          <w:sz w:val="22"/>
          <w:szCs w:val="22"/>
          <w:u w:val="single"/>
        </w:rPr>
        <w:t>2</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 xml:space="preserve">For </w:t>
      </w:r>
      <w:r w:rsidR="009737D0" w:rsidRPr="00595EFF">
        <w:rPr>
          <w:rFonts w:ascii="Times New Roman" w:hAnsi="Times New Roman"/>
          <w:b w:val="0"/>
          <w:i/>
          <w:sz w:val="22"/>
          <w:szCs w:val="22"/>
        </w:rPr>
        <w:t>grants intended</w:t>
      </w:r>
      <w:r w:rsidRPr="00595EFF">
        <w:rPr>
          <w:rFonts w:ascii="Times New Roman" w:hAnsi="Times New Roman"/>
          <w:b w:val="0"/>
          <w:i/>
          <w:sz w:val="22"/>
          <w:szCs w:val="22"/>
        </w:rPr>
        <w:t xml:space="preserve"> for LCH</w:t>
      </w:r>
      <w:r w:rsidR="009737D0" w:rsidRPr="00595EFF">
        <w:rPr>
          <w:rFonts w:ascii="Times New Roman" w:hAnsi="Times New Roman"/>
          <w:b w:val="0"/>
          <w:i/>
          <w:sz w:val="22"/>
          <w:szCs w:val="22"/>
        </w:rPr>
        <w:t>s</w:t>
      </w:r>
      <w:r w:rsidRPr="00595EFF">
        <w:rPr>
          <w:rFonts w:ascii="Times New Roman" w:hAnsi="Times New Roman"/>
          <w:b w:val="0"/>
          <w:i/>
          <w:sz w:val="22"/>
          <w:szCs w:val="22"/>
        </w:rPr>
        <w:t xml:space="preserve"> carrying TSC traffic, serving other LCHs of lower priority in the first step of resource allocation in LCP (up to their Bj value) may result in segmentation of the TSC packet, thus incurring additional delay due to segmentation of the TSC SDU.</w:t>
      </w:r>
    </w:p>
    <w:p w14:paraId="46683915" w14:textId="3846690E" w:rsidR="003D1A70" w:rsidRDefault="008F77ED" w:rsidP="00DF31A8">
      <w:pPr>
        <w:rPr>
          <w:rFonts w:ascii="Times New Roman" w:hAnsi="Times New Roman"/>
        </w:rPr>
      </w:pPr>
      <w:r>
        <w:rPr>
          <w:rFonts w:ascii="Times New Roman" w:hAnsi="Times New Roman"/>
        </w:rPr>
        <w:t>As stated in</w:t>
      </w:r>
      <w:r w:rsidR="003D1A70">
        <w:rPr>
          <w:rFonts w:ascii="Times New Roman" w:hAnsi="Times New Roman"/>
        </w:rPr>
        <w:t xml:space="preserve"> TS 38.321, all LCHs configured with a </w:t>
      </w:r>
      <w:proofErr w:type="spellStart"/>
      <w:r w:rsidR="003D1A70" w:rsidRPr="003D1A70">
        <w:rPr>
          <w:rFonts w:ascii="Times New Roman" w:hAnsi="Times New Roman"/>
          <w:i/>
        </w:rPr>
        <w:t>maxPUSCH</w:t>
      </w:r>
      <w:proofErr w:type="spellEnd"/>
      <w:r w:rsidR="003D1A70" w:rsidRPr="003D1A70">
        <w:rPr>
          <w:rFonts w:ascii="Times New Roman" w:hAnsi="Times New Roman"/>
          <w:i/>
        </w:rPr>
        <w:t>-Duration</w:t>
      </w:r>
      <w:r w:rsidR="003D1A70">
        <w:rPr>
          <w:rFonts w:ascii="Times New Roman" w:hAnsi="Times New Roman"/>
        </w:rPr>
        <w:t xml:space="preserve"> </w:t>
      </w:r>
      <w:r>
        <w:rPr>
          <w:rFonts w:ascii="Times New Roman" w:hAnsi="Times New Roman" w:cs="Times New Roman"/>
        </w:rPr>
        <w:t xml:space="preserve">≥ </w:t>
      </w:r>
      <w:r w:rsidR="003D1A70">
        <w:rPr>
          <w:rFonts w:ascii="Times New Roman" w:hAnsi="Times New Roman"/>
        </w:rPr>
        <w:t xml:space="preserve">the PUSCH duration of the uplink grant map to it. Therefore, even when PUSCH duration LCP restrictions are configured, it is not possible to exclude LCHs from obtaining uplink resources in the first step of resource allocation in LCP, at least for dynamic grants and type-2 configured grants. Further, </w:t>
      </w:r>
      <w:r>
        <w:rPr>
          <w:rFonts w:ascii="Times New Roman" w:hAnsi="Times New Roman"/>
        </w:rPr>
        <w:t xml:space="preserve">using the numerology restriction </w:t>
      </w:r>
      <w:r w:rsidR="009737D0">
        <w:rPr>
          <w:rFonts w:ascii="Times New Roman" w:hAnsi="Times New Roman"/>
        </w:rPr>
        <w:t xml:space="preserve">to exclude certain LCHs </w:t>
      </w:r>
      <w:r>
        <w:rPr>
          <w:rFonts w:ascii="Times New Roman" w:hAnsi="Times New Roman"/>
        </w:rPr>
        <w:t>may not be feasible, as this requires switching the UE</w:t>
      </w:r>
      <w:r w:rsidR="009737D0">
        <w:rPr>
          <w:rFonts w:ascii="Times New Roman" w:hAnsi="Times New Roman"/>
        </w:rPr>
        <w:t>’</w:t>
      </w:r>
      <w:r>
        <w:rPr>
          <w:rFonts w:ascii="Times New Roman" w:hAnsi="Times New Roman"/>
        </w:rPr>
        <w:t xml:space="preserve">s active UL BWP to serve TSC traffic </w:t>
      </w:r>
      <w:r w:rsidR="00BA31DE">
        <w:rPr>
          <w:rFonts w:ascii="Times New Roman" w:hAnsi="Times New Roman"/>
        </w:rPr>
        <w:t>vs.</w:t>
      </w:r>
      <w:r>
        <w:rPr>
          <w:rFonts w:ascii="Times New Roman" w:hAnsi="Times New Roman"/>
        </w:rPr>
        <w:t xml:space="preserve"> non-TSC traffic, bearing in mind that BWP switching </w:t>
      </w:r>
      <w:r w:rsidR="009737D0">
        <w:rPr>
          <w:rFonts w:ascii="Times New Roman" w:hAnsi="Times New Roman"/>
        </w:rPr>
        <w:t xml:space="preserve">time </w:t>
      </w:r>
      <w:r>
        <w:rPr>
          <w:rFonts w:ascii="Times New Roman" w:hAnsi="Times New Roman"/>
        </w:rPr>
        <w:t xml:space="preserve">could take a considerable delay (50 – 200 </w:t>
      </w:r>
      <w:r>
        <w:rPr>
          <w:rFonts w:ascii="Times New Roman" w:hAnsi="Times New Roman" w:cs="Times New Roman"/>
        </w:rPr>
        <w:t>µ</w:t>
      </w:r>
      <w:r>
        <w:rPr>
          <w:rFonts w:ascii="Times New Roman" w:hAnsi="Times New Roman"/>
        </w:rPr>
        <w:t xml:space="preserve">s), on top of the scheduling delay, which may exceed the latency budget for </w:t>
      </w:r>
      <w:r w:rsidR="009737D0">
        <w:rPr>
          <w:rFonts w:ascii="Times New Roman" w:hAnsi="Times New Roman"/>
        </w:rPr>
        <w:t xml:space="preserve">an </w:t>
      </w:r>
      <w:r>
        <w:rPr>
          <w:rFonts w:ascii="Times New Roman" w:hAnsi="Times New Roman"/>
        </w:rPr>
        <w:t>uplink TSC traffic arrival.</w:t>
      </w:r>
      <w:r w:rsidR="00EA7B7D">
        <w:rPr>
          <w:rFonts w:ascii="Times New Roman" w:hAnsi="Times New Roman"/>
        </w:rPr>
        <w:t xml:space="preserve"> Further, using LCP restriction may limit the flexibility and efficiency of the scheduler, as </w:t>
      </w:r>
      <w:r w:rsidR="00BA31DE">
        <w:rPr>
          <w:rFonts w:ascii="Times New Roman" w:hAnsi="Times New Roman"/>
        </w:rPr>
        <w:t xml:space="preserve">it </w:t>
      </w:r>
      <w:r w:rsidR="00EA7B7D" w:rsidRPr="00D15E6A">
        <w:rPr>
          <w:rFonts w:ascii="Times New Roman" w:hAnsi="Times New Roman"/>
        </w:rPr>
        <w:t xml:space="preserve">would completely rule out </w:t>
      </w:r>
      <w:r w:rsidR="00EA7B7D">
        <w:rPr>
          <w:rFonts w:ascii="Times New Roman" w:hAnsi="Times New Roman"/>
        </w:rPr>
        <w:t>allocating remaining resources in the grant for lower priority LCHs in the final resource allocation step of LCP</w:t>
      </w:r>
      <w:r w:rsidR="00EA7B7D" w:rsidRPr="00D15E6A">
        <w:rPr>
          <w:rFonts w:ascii="Times New Roman" w:hAnsi="Times New Roman"/>
        </w:rPr>
        <w:t>,</w:t>
      </w:r>
      <w:r w:rsidR="009737D0">
        <w:rPr>
          <w:rFonts w:ascii="Times New Roman" w:hAnsi="Times New Roman"/>
        </w:rPr>
        <w:t xml:space="preserve"> thus resulting in more padding bits.</w:t>
      </w:r>
      <w:r w:rsidR="00EA7B7D" w:rsidRPr="00D15E6A">
        <w:rPr>
          <w:rFonts w:ascii="Times New Roman" w:hAnsi="Times New Roman"/>
        </w:rPr>
        <w:t xml:space="preserve"> </w:t>
      </w:r>
    </w:p>
    <w:p w14:paraId="762F02CE" w14:textId="5A534E61" w:rsidR="008F77ED" w:rsidRPr="00595EFF" w:rsidRDefault="008F77ED" w:rsidP="008F77ED">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lastRenderedPageBreak/>
        <w:t xml:space="preserve">Observation </w:t>
      </w:r>
      <w:r w:rsidR="00132042" w:rsidRPr="00595EFF">
        <w:rPr>
          <w:rFonts w:ascii="Times New Roman" w:hAnsi="Times New Roman"/>
          <w:sz w:val="22"/>
          <w:szCs w:val="22"/>
          <w:u w:val="single"/>
        </w:rPr>
        <w:t>3</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 xml:space="preserve">LCP restrictions specified in R15 cannot guarantee that certain LCHs are excluded </w:t>
      </w:r>
      <w:r w:rsidR="00EA7B7D" w:rsidRPr="00595EFF">
        <w:rPr>
          <w:rFonts w:ascii="Times New Roman" w:hAnsi="Times New Roman"/>
          <w:b w:val="0"/>
          <w:i/>
          <w:sz w:val="22"/>
          <w:szCs w:val="22"/>
        </w:rPr>
        <w:t>from resource allocation in the first resource allocation step in LCP, at least for dynamic grants and type-2 configured grants</w:t>
      </w:r>
      <w:r w:rsidRPr="00595EFF">
        <w:rPr>
          <w:rFonts w:ascii="Times New Roman" w:hAnsi="Times New Roman"/>
          <w:b w:val="0"/>
          <w:i/>
          <w:sz w:val="22"/>
          <w:szCs w:val="22"/>
        </w:rPr>
        <w:t>.</w:t>
      </w:r>
    </w:p>
    <w:p w14:paraId="27528B07" w14:textId="397EACC8" w:rsidR="009737D0" w:rsidRDefault="009737D0" w:rsidP="009058C4">
      <w:pPr>
        <w:rPr>
          <w:rFonts w:ascii="Times New Roman" w:hAnsi="Times New Roman"/>
        </w:rPr>
      </w:pPr>
      <w:r>
        <w:rPr>
          <w:rFonts w:ascii="Times New Roman" w:hAnsi="Times New Roman"/>
        </w:rPr>
        <w:t xml:space="preserve">One possibility </w:t>
      </w:r>
      <w:r w:rsidR="00DF31A8">
        <w:rPr>
          <w:rFonts w:ascii="Times New Roman" w:hAnsi="Times New Roman"/>
        </w:rPr>
        <w:t>is</w:t>
      </w:r>
      <w:r w:rsidR="00DF31A8" w:rsidRPr="00D15E6A">
        <w:rPr>
          <w:rFonts w:ascii="Times New Roman" w:hAnsi="Times New Roman"/>
        </w:rPr>
        <w:t xml:space="preserve"> to set PBR to infinity for higher priority LCHs</w:t>
      </w:r>
      <w:r>
        <w:rPr>
          <w:rFonts w:ascii="Times New Roman" w:hAnsi="Times New Roman"/>
        </w:rPr>
        <w:t xml:space="preserve">, which mandates that the </w:t>
      </w:r>
      <w:r w:rsidRPr="009737D0">
        <w:rPr>
          <w:rFonts w:ascii="Times New Roman" w:hAnsi="Times New Roman"/>
        </w:rPr>
        <w:t>MAC entity allocate</w:t>
      </w:r>
      <w:r>
        <w:rPr>
          <w:rFonts w:ascii="Times New Roman" w:hAnsi="Times New Roman"/>
        </w:rPr>
        <w:t>s</w:t>
      </w:r>
      <w:r w:rsidRPr="009737D0">
        <w:rPr>
          <w:rFonts w:ascii="Times New Roman" w:hAnsi="Times New Roman"/>
        </w:rPr>
        <w:t xml:space="preserve"> resources for all the data available for transmission on the </w:t>
      </w:r>
      <w:r>
        <w:rPr>
          <w:rFonts w:ascii="Times New Roman" w:hAnsi="Times New Roman"/>
        </w:rPr>
        <w:t>LCH</w:t>
      </w:r>
      <w:r w:rsidRPr="009737D0">
        <w:rPr>
          <w:rFonts w:ascii="Times New Roman" w:hAnsi="Times New Roman"/>
        </w:rPr>
        <w:t xml:space="preserve"> before meeting the PBR of the lower priority </w:t>
      </w:r>
      <w:r>
        <w:rPr>
          <w:rFonts w:ascii="Times New Roman" w:hAnsi="Times New Roman"/>
        </w:rPr>
        <w:t>LCHs [3]</w:t>
      </w:r>
      <w:r w:rsidR="00DF31A8">
        <w:rPr>
          <w:rFonts w:ascii="Times New Roman" w:hAnsi="Times New Roman"/>
        </w:rPr>
        <w:t xml:space="preserve">. However, this </w:t>
      </w:r>
      <w:r w:rsidR="00DF31A8" w:rsidRPr="00D15E6A">
        <w:rPr>
          <w:rFonts w:ascii="Times New Roman" w:hAnsi="Times New Roman"/>
        </w:rPr>
        <w:t xml:space="preserve">does not provide </w:t>
      </w:r>
      <w:r w:rsidR="00DF31A8">
        <w:rPr>
          <w:rFonts w:ascii="Times New Roman" w:hAnsi="Times New Roman"/>
        </w:rPr>
        <w:t xml:space="preserve">any </w:t>
      </w:r>
      <w:r w:rsidR="00DF31A8" w:rsidRPr="00D15E6A">
        <w:rPr>
          <w:rFonts w:ascii="Times New Roman" w:hAnsi="Times New Roman"/>
        </w:rPr>
        <w:t xml:space="preserve">means to distinguish </w:t>
      </w:r>
      <w:r w:rsidR="00622865">
        <w:rPr>
          <w:rFonts w:ascii="Times New Roman" w:hAnsi="Times New Roman"/>
        </w:rPr>
        <w:t xml:space="preserve">QoS </w:t>
      </w:r>
      <w:r w:rsidR="00DF31A8">
        <w:rPr>
          <w:rFonts w:ascii="Times New Roman" w:hAnsi="Times New Roman"/>
        </w:rPr>
        <w:t xml:space="preserve">in terms of </w:t>
      </w:r>
      <w:r w:rsidR="00DF31A8" w:rsidRPr="00D15E6A">
        <w:rPr>
          <w:rFonts w:ascii="Times New Roman" w:hAnsi="Times New Roman"/>
        </w:rPr>
        <w:t>guaranteed bit rates among those LCHs</w:t>
      </w:r>
      <w:r>
        <w:rPr>
          <w:rFonts w:ascii="Times New Roman" w:hAnsi="Times New Roman"/>
        </w:rPr>
        <w:t xml:space="preserve"> carrying TSC traffic</w:t>
      </w:r>
      <w:r w:rsidR="00DF31A8" w:rsidRPr="00D15E6A">
        <w:rPr>
          <w:rFonts w:ascii="Times New Roman" w:hAnsi="Times New Roman"/>
        </w:rPr>
        <w:t xml:space="preserve">. </w:t>
      </w:r>
      <w:r w:rsidR="00DF31A8">
        <w:rPr>
          <w:rFonts w:ascii="Times New Roman" w:hAnsi="Times New Roman"/>
        </w:rPr>
        <w:t xml:space="preserve">This results in splitting the UL resource equally among high priority LCHs if the resource is not </w:t>
      </w:r>
      <w:proofErr w:type="gramStart"/>
      <w:r w:rsidR="00DF31A8">
        <w:rPr>
          <w:rFonts w:ascii="Times New Roman" w:hAnsi="Times New Roman"/>
        </w:rPr>
        <w:t>sufficient</w:t>
      </w:r>
      <w:proofErr w:type="gramEnd"/>
      <w:r w:rsidR="00DF31A8">
        <w:rPr>
          <w:rFonts w:ascii="Times New Roman" w:hAnsi="Times New Roman"/>
        </w:rPr>
        <w:t xml:space="preserve"> to serve all their respective data available for transmission, regardless of QoS profiles.</w:t>
      </w:r>
      <w:r w:rsidR="009058C4">
        <w:rPr>
          <w:rFonts w:ascii="Times New Roman" w:hAnsi="Times New Roman"/>
        </w:rPr>
        <w:t xml:space="preserve"> </w:t>
      </w:r>
    </w:p>
    <w:p w14:paraId="0B2252D8" w14:textId="278B2AEF" w:rsidR="009058C4" w:rsidRDefault="009058C4" w:rsidP="009058C4">
      <w:pPr>
        <w:rPr>
          <w:rFonts w:ascii="Times New Roman" w:hAnsi="Times New Roman"/>
        </w:rPr>
      </w:pPr>
      <w:r>
        <w:rPr>
          <w:rFonts w:ascii="Times New Roman" w:hAnsi="Times New Roman"/>
        </w:rPr>
        <w:t>Further, s</w:t>
      </w:r>
      <w:r w:rsidRPr="00FC61AF">
        <w:rPr>
          <w:rFonts w:ascii="Times New Roman" w:hAnsi="Times New Roman"/>
        </w:rPr>
        <w:t xml:space="preserve">etting the PBR of </w:t>
      </w:r>
      <w:proofErr w:type="gramStart"/>
      <w:r w:rsidRPr="00FC61AF">
        <w:rPr>
          <w:rFonts w:ascii="Times New Roman" w:hAnsi="Times New Roman"/>
        </w:rPr>
        <w:t>a</w:t>
      </w:r>
      <w:proofErr w:type="gramEnd"/>
      <w:r w:rsidRPr="00FC61AF">
        <w:rPr>
          <w:rFonts w:ascii="Times New Roman" w:hAnsi="Times New Roman"/>
        </w:rPr>
        <w:t xml:space="preserve"> LCH </w:t>
      </w:r>
      <w:r w:rsidR="00BA31DE">
        <w:rPr>
          <w:rFonts w:ascii="Times New Roman" w:hAnsi="Times New Roman"/>
        </w:rPr>
        <w:t>carrying TSC traffic</w:t>
      </w:r>
      <w:r w:rsidRPr="00FC61AF">
        <w:rPr>
          <w:rFonts w:ascii="Times New Roman" w:hAnsi="Times New Roman"/>
        </w:rPr>
        <w:t xml:space="preserve"> to infinit</w:t>
      </w:r>
      <w:r>
        <w:rPr>
          <w:rFonts w:ascii="Times New Roman" w:hAnsi="Times New Roman"/>
        </w:rPr>
        <w:t>y</w:t>
      </w:r>
      <w:r w:rsidRPr="00FC61AF">
        <w:rPr>
          <w:rFonts w:ascii="Times New Roman" w:hAnsi="Times New Roman"/>
        </w:rPr>
        <w:t xml:space="preserve"> may lead to flow starvation for other services.</w:t>
      </w:r>
      <w:r w:rsidR="009737D0">
        <w:rPr>
          <w:rFonts w:ascii="Times New Roman" w:hAnsi="Times New Roman"/>
        </w:rPr>
        <w:t xml:space="preserve"> For instance, when an MDBV requirement is configured by the core network for uplink traffic, setting PBR to infinity for LCHs mapped to DBRs configured with an MDBV requirement results in </w:t>
      </w:r>
      <w:r w:rsidR="00F67E12">
        <w:rPr>
          <w:rFonts w:ascii="Times New Roman" w:hAnsi="Times New Roman"/>
        </w:rPr>
        <w:t>not satisfying the requirement.</w:t>
      </w:r>
    </w:p>
    <w:p w14:paraId="20817432" w14:textId="68B1604F" w:rsidR="009058C4" w:rsidRPr="00595EFF" w:rsidRDefault="009058C4" w:rsidP="009058C4">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 xml:space="preserve">Observation </w:t>
      </w:r>
      <w:r w:rsidR="00132042" w:rsidRPr="00595EFF">
        <w:rPr>
          <w:rFonts w:ascii="Times New Roman" w:hAnsi="Times New Roman"/>
          <w:sz w:val="22"/>
          <w:szCs w:val="22"/>
          <w:u w:val="single"/>
        </w:rPr>
        <w:t>4</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 xml:space="preserve">Inflating the PBR or setting it to infinity for LCHs carrying TSC traffic results in: 1) </w:t>
      </w:r>
      <w:r w:rsidR="00BA31DE" w:rsidRPr="00595EFF">
        <w:rPr>
          <w:rFonts w:ascii="Times New Roman" w:hAnsi="Times New Roman"/>
          <w:b w:val="0"/>
          <w:i/>
          <w:sz w:val="22"/>
          <w:szCs w:val="22"/>
        </w:rPr>
        <w:t>Not meeting the</w:t>
      </w:r>
      <w:r w:rsidRPr="00595EFF">
        <w:rPr>
          <w:rFonts w:ascii="Times New Roman" w:hAnsi="Times New Roman"/>
          <w:b w:val="0"/>
          <w:i/>
          <w:sz w:val="22"/>
          <w:szCs w:val="22"/>
        </w:rPr>
        <w:t xml:space="preserve"> MDBV requirement, 2) not differentiating QoS levels between TSC LCHs, 3) possible starvation of lower priority LCHs.</w:t>
      </w:r>
    </w:p>
    <w:p w14:paraId="779C9257" w14:textId="751B4D39" w:rsidR="00DF31A8" w:rsidRPr="00D15E6A" w:rsidRDefault="00DF31A8" w:rsidP="00DF31A8">
      <w:pPr>
        <w:rPr>
          <w:rFonts w:ascii="Times New Roman" w:hAnsi="Times New Roman"/>
        </w:rPr>
      </w:pPr>
      <w:r>
        <w:rPr>
          <w:rFonts w:ascii="Times New Roman" w:hAnsi="Times New Roman"/>
        </w:rPr>
        <w:t xml:space="preserve">Consequently, </w:t>
      </w:r>
      <w:r w:rsidR="00F67E12">
        <w:rPr>
          <w:rFonts w:ascii="Times New Roman" w:hAnsi="Times New Roman"/>
        </w:rPr>
        <w:t xml:space="preserve">to ensure uplink TSC packet arrivals are not segmented for UEs supporting services of different reliabilities and latencies, </w:t>
      </w:r>
      <w:r>
        <w:rPr>
          <w:rFonts w:ascii="Times New Roman" w:hAnsi="Times New Roman"/>
        </w:rPr>
        <w:t xml:space="preserve">it is proposed to introduce a differentiation between </w:t>
      </w:r>
      <w:r w:rsidR="001E7DC6">
        <w:rPr>
          <w:rFonts w:ascii="Times New Roman" w:hAnsi="Times New Roman"/>
        </w:rPr>
        <w:t>resource allocation steps in LCP</w:t>
      </w:r>
      <w:r>
        <w:rPr>
          <w:rFonts w:ascii="Times New Roman" w:hAnsi="Times New Roman"/>
        </w:rPr>
        <w:t>, as follow</w:t>
      </w:r>
      <w:r w:rsidR="00D903AF">
        <w:rPr>
          <w:rFonts w:ascii="Times New Roman" w:hAnsi="Times New Roman"/>
        </w:rPr>
        <w:t>s</w:t>
      </w:r>
      <w:r>
        <w:rPr>
          <w:rFonts w:ascii="Times New Roman" w:hAnsi="Times New Roman"/>
        </w:rPr>
        <w:t>:</w:t>
      </w:r>
    </w:p>
    <w:p w14:paraId="783921A3" w14:textId="3AADD6AE" w:rsidR="00DF31A8" w:rsidRPr="00595EFF" w:rsidRDefault="00DF31A8" w:rsidP="00622865">
      <w:pPr>
        <w:pStyle w:val="Observation"/>
        <w:numPr>
          <w:ilvl w:val="0"/>
          <w:numId w:val="0"/>
        </w:numPr>
        <w:tabs>
          <w:tab w:val="clear" w:pos="1701"/>
        </w:tabs>
        <w:ind w:left="1276" w:hanging="1276"/>
        <w:rPr>
          <w:rFonts w:ascii="Times New Roman" w:hAnsi="Times New Roman"/>
          <w:b w:val="0"/>
          <w:i/>
          <w:sz w:val="22"/>
          <w:szCs w:val="22"/>
        </w:rPr>
      </w:pPr>
      <w:r w:rsidRPr="00D903AF">
        <w:rPr>
          <w:rFonts w:ascii="Times New Roman" w:hAnsi="Times New Roman"/>
          <w:sz w:val="22"/>
          <w:szCs w:val="22"/>
          <w:u w:val="single"/>
        </w:rPr>
        <w:t>Proposal</w:t>
      </w:r>
      <w:r w:rsidR="00F67E12" w:rsidRPr="00D903AF">
        <w:rPr>
          <w:rFonts w:ascii="Times New Roman" w:hAnsi="Times New Roman"/>
          <w:sz w:val="22"/>
          <w:szCs w:val="22"/>
          <w:u w:val="single"/>
        </w:rPr>
        <w:t xml:space="preserve"> </w:t>
      </w:r>
      <w:r w:rsidR="008D3995">
        <w:rPr>
          <w:rFonts w:ascii="Times New Roman" w:hAnsi="Times New Roman"/>
          <w:sz w:val="22"/>
          <w:szCs w:val="22"/>
          <w:u w:val="single"/>
        </w:rPr>
        <w:t>2</w:t>
      </w:r>
      <w:r w:rsidRPr="00D903AF">
        <w:rPr>
          <w:rFonts w:ascii="Times New Roman" w:hAnsi="Times New Roman"/>
          <w:sz w:val="22"/>
          <w:szCs w:val="22"/>
          <w:u w:val="single"/>
        </w:rPr>
        <w:t>:</w:t>
      </w:r>
      <w:r w:rsidRPr="00D903AF">
        <w:rPr>
          <w:rFonts w:ascii="Times New Roman" w:hAnsi="Times New Roman"/>
          <w:sz w:val="22"/>
          <w:szCs w:val="22"/>
        </w:rPr>
        <w:tab/>
      </w:r>
      <w:r w:rsidR="00F67E12" w:rsidRPr="00D903AF">
        <w:rPr>
          <w:rFonts w:ascii="Times New Roman" w:hAnsi="Times New Roman"/>
          <w:b w:val="0"/>
          <w:i/>
          <w:sz w:val="22"/>
          <w:szCs w:val="22"/>
        </w:rPr>
        <w:t xml:space="preserve">RRC can configure </w:t>
      </w:r>
      <w:proofErr w:type="gramStart"/>
      <w:r w:rsidR="00F67E12" w:rsidRPr="00D903AF">
        <w:rPr>
          <w:rFonts w:ascii="Times New Roman" w:hAnsi="Times New Roman"/>
          <w:b w:val="0"/>
          <w:i/>
          <w:sz w:val="22"/>
          <w:szCs w:val="22"/>
        </w:rPr>
        <w:t>a</w:t>
      </w:r>
      <w:proofErr w:type="gramEnd"/>
      <w:r w:rsidRPr="00D903AF">
        <w:rPr>
          <w:rFonts w:ascii="Times New Roman" w:hAnsi="Times New Roman"/>
          <w:b w:val="0"/>
          <w:i/>
          <w:sz w:val="22"/>
          <w:szCs w:val="22"/>
        </w:rPr>
        <w:t xml:space="preserve"> LCH to contend for transmission resources only in </w:t>
      </w:r>
      <w:r w:rsidR="001E7DC6" w:rsidRPr="00D903AF">
        <w:rPr>
          <w:rFonts w:ascii="Times New Roman" w:hAnsi="Times New Roman"/>
          <w:b w:val="0"/>
          <w:i/>
          <w:sz w:val="22"/>
          <w:szCs w:val="22"/>
        </w:rPr>
        <w:t>the final resource allocation s</w:t>
      </w:r>
      <w:r w:rsidRPr="00D903AF">
        <w:rPr>
          <w:rFonts w:ascii="Times New Roman" w:hAnsi="Times New Roman"/>
          <w:b w:val="0"/>
          <w:i/>
          <w:sz w:val="22"/>
          <w:szCs w:val="22"/>
        </w:rPr>
        <w:t>tep</w:t>
      </w:r>
      <w:r w:rsidR="001E7DC6" w:rsidRPr="00D903AF">
        <w:rPr>
          <w:rFonts w:ascii="Times New Roman" w:hAnsi="Times New Roman"/>
          <w:b w:val="0"/>
          <w:i/>
          <w:sz w:val="22"/>
          <w:szCs w:val="22"/>
        </w:rPr>
        <w:t xml:space="preserve"> </w:t>
      </w:r>
      <w:r w:rsidRPr="00D903AF">
        <w:rPr>
          <w:rFonts w:ascii="Times New Roman" w:hAnsi="Times New Roman"/>
          <w:b w:val="0"/>
          <w:i/>
          <w:sz w:val="22"/>
          <w:szCs w:val="22"/>
        </w:rPr>
        <w:t>of the LCP procedure.</w:t>
      </w:r>
    </w:p>
    <w:p w14:paraId="11652141" w14:textId="5071DF33" w:rsidR="00F67E12" w:rsidRPr="00C40962" w:rsidRDefault="00F67E12" w:rsidP="00C40962">
      <w:pPr>
        <w:pStyle w:val="Observation"/>
        <w:numPr>
          <w:ilvl w:val="0"/>
          <w:numId w:val="0"/>
        </w:numPr>
        <w:tabs>
          <w:tab w:val="clear" w:pos="1701"/>
        </w:tabs>
        <w:ind w:left="1276" w:hanging="1276"/>
        <w:rPr>
          <w:rFonts w:ascii="Times New Roman" w:hAnsi="Times New Roman"/>
          <w:b w:val="0"/>
          <w:i/>
          <w:sz w:val="22"/>
          <w:szCs w:val="22"/>
        </w:rPr>
      </w:pPr>
      <w:r w:rsidRPr="00595EFF">
        <w:rPr>
          <w:rFonts w:ascii="Times New Roman" w:hAnsi="Times New Roman"/>
          <w:sz w:val="22"/>
          <w:szCs w:val="22"/>
          <w:u w:val="single"/>
        </w:rPr>
        <w:t xml:space="preserve">Proposal </w:t>
      </w:r>
      <w:r w:rsidR="008D3995">
        <w:rPr>
          <w:rFonts w:ascii="Times New Roman" w:hAnsi="Times New Roman"/>
          <w:sz w:val="22"/>
          <w:szCs w:val="22"/>
          <w:u w:val="single"/>
        </w:rPr>
        <w:t>3</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For LCHs configured to contend for resources only in the final resource allocation step of LCP, MAC excludes such LCHs from the first resource allocation step in LCP.</w:t>
      </w:r>
    </w:p>
    <w:p w14:paraId="1137CEC9" w14:textId="5753C256" w:rsidR="004B58E0" w:rsidRDefault="00033F26" w:rsidP="004B58E0">
      <w:pPr>
        <w:pStyle w:val="Heading1"/>
        <w:jc w:val="both"/>
      </w:pPr>
      <w:r>
        <w:t>Conclusion</w:t>
      </w:r>
    </w:p>
    <w:p w14:paraId="6DED2A56" w14:textId="7AE94B74" w:rsidR="00033F26" w:rsidRDefault="009022FC" w:rsidP="004B58E0">
      <w:pPr>
        <w:rPr>
          <w:rFonts w:ascii="Times New Roman" w:hAnsi="Times New Roman" w:cs="Times New Roman"/>
        </w:rPr>
      </w:pPr>
      <w:r w:rsidRPr="00957074">
        <w:rPr>
          <w:rFonts w:ascii="Times New Roman" w:hAnsi="Times New Roman" w:cs="Times New Roman"/>
        </w:rPr>
        <w:t>RAN</w:t>
      </w:r>
      <w:r w:rsidR="00107196" w:rsidRPr="00957074">
        <w:rPr>
          <w:rFonts w:ascii="Times New Roman" w:hAnsi="Times New Roman" w:cs="Times New Roman"/>
        </w:rPr>
        <w:t>2</w:t>
      </w:r>
      <w:r w:rsidRPr="00957074">
        <w:rPr>
          <w:rFonts w:ascii="Times New Roman" w:hAnsi="Times New Roman" w:cs="Times New Roman"/>
        </w:rPr>
        <w:t xml:space="preserve"> should discuss the above</w:t>
      </w:r>
      <w:r w:rsidR="00107196" w:rsidRPr="00957074">
        <w:rPr>
          <w:rFonts w:ascii="Times New Roman" w:hAnsi="Times New Roman" w:cs="Times New Roman"/>
        </w:rPr>
        <w:t xml:space="preserve"> </w:t>
      </w:r>
      <w:r w:rsidRPr="00957074">
        <w:rPr>
          <w:rFonts w:ascii="Times New Roman" w:hAnsi="Times New Roman" w:cs="Times New Roman"/>
        </w:rPr>
        <w:t xml:space="preserve">and </w:t>
      </w:r>
      <w:r w:rsidR="00685A25" w:rsidRPr="00957074">
        <w:rPr>
          <w:rFonts w:ascii="Times New Roman" w:hAnsi="Times New Roman" w:cs="Times New Roman"/>
        </w:rPr>
        <w:t>agree to the following:</w:t>
      </w:r>
    </w:p>
    <w:p w14:paraId="4AFE99E4" w14:textId="18C75F43" w:rsidR="00CA0794" w:rsidRPr="00595EFF" w:rsidRDefault="00CA0794" w:rsidP="00CA0794">
      <w:pPr>
        <w:pStyle w:val="Observation"/>
        <w:numPr>
          <w:ilvl w:val="0"/>
          <w:numId w:val="0"/>
        </w:numPr>
        <w:tabs>
          <w:tab w:val="clear" w:pos="1701"/>
        </w:tabs>
        <w:ind w:left="1276" w:hanging="1276"/>
        <w:rPr>
          <w:rFonts w:ascii="Times New Roman" w:hAnsi="Times New Roman"/>
          <w:b w:val="0"/>
          <w:i/>
          <w:sz w:val="22"/>
          <w:szCs w:val="22"/>
        </w:rPr>
      </w:pPr>
      <w:r w:rsidRPr="00595EFF">
        <w:rPr>
          <w:rFonts w:ascii="Times New Roman" w:hAnsi="Times New Roman"/>
          <w:sz w:val="22"/>
          <w:szCs w:val="22"/>
          <w:u w:val="single"/>
        </w:rPr>
        <w:t xml:space="preserve">Proposal </w:t>
      </w:r>
      <w:r w:rsidR="008D3995">
        <w:rPr>
          <w:rFonts w:ascii="Times New Roman" w:hAnsi="Times New Roman"/>
          <w:sz w:val="22"/>
          <w:szCs w:val="22"/>
          <w:u w:val="single"/>
        </w:rPr>
        <w:t>1</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RAN2 to address mitigation of segmentation of high priority SDUs caused by inclusion of MAC CEs by either:</w:t>
      </w:r>
    </w:p>
    <w:p w14:paraId="246292A0" w14:textId="77777777" w:rsidR="00CA0794" w:rsidRPr="00595EFF" w:rsidRDefault="00CA0794" w:rsidP="00CA0794">
      <w:pPr>
        <w:pStyle w:val="Observation"/>
        <w:numPr>
          <w:ilvl w:val="0"/>
          <w:numId w:val="30"/>
        </w:numPr>
        <w:tabs>
          <w:tab w:val="clear" w:pos="1701"/>
        </w:tabs>
        <w:spacing w:after="0"/>
        <w:ind w:left="1620"/>
        <w:rPr>
          <w:rFonts w:ascii="Times New Roman" w:hAnsi="Times New Roman"/>
          <w:b w:val="0"/>
          <w:i/>
          <w:sz w:val="22"/>
          <w:szCs w:val="22"/>
        </w:rPr>
      </w:pPr>
      <w:r w:rsidRPr="00595EFF">
        <w:rPr>
          <w:rFonts w:ascii="Times New Roman" w:hAnsi="Times New Roman"/>
          <w:b w:val="0"/>
          <w:i/>
          <w:sz w:val="22"/>
          <w:szCs w:val="22"/>
        </w:rPr>
        <w:t>Configuring and applying LCP restriction to MAC CEs.</w:t>
      </w:r>
    </w:p>
    <w:p w14:paraId="749FD2F2" w14:textId="41B46123" w:rsidR="00CA0794" w:rsidRDefault="00CA0794" w:rsidP="00CA0794">
      <w:pPr>
        <w:pStyle w:val="Observation"/>
        <w:numPr>
          <w:ilvl w:val="0"/>
          <w:numId w:val="30"/>
        </w:numPr>
        <w:tabs>
          <w:tab w:val="clear" w:pos="1701"/>
        </w:tabs>
        <w:spacing w:after="0"/>
        <w:ind w:left="1620"/>
        <w:rPr>
          <w:rFonts w:ascii="Times New Roman" w:hAnsi="Times New Roman"/>
          <w:b w:val="0"/>
          <w:i/>
          <w:sz w:val="22"/>
          <w:szCs w:val="22"/>
        </w:rPr>
      </w:pPr>
      <w:r w:rsidRPr="00595EFF">
        <w:rPr>
          <w:rFonts w:ascii="Times New Roman" w:hAnsi="Times New Roman"/>
          <w:b w:val="0"/>
          <w:i/>
          <w:sz w:val="22"/>
          <w:szCs w:val="22"/>
        </w:rPr>
        <w:t>Prioritizing URLLC data over MAC CEs in the LCP procedure.</w:t>
      </w:r>
    </w:p>
    <w:p w14:paraId="3FFF47B1" w14:textId="77777777" w:rsidR="00CA0794" w:rsidRPr="00595EFF" w:rsidRDefault="00CA0794" w:rsidP="00CA0794">
      <w:pPr>
        <w:pStyle w:val="Observation"/>
        <w:numPr>
          <w:ilvl w:val="0"/>
          <w:numId w:val="0"/>
        </w:numPr>
        <w:tabs>
          <w:tab w:val="clear" w:pos="1701"/>
        </w:tabs>
        <w:spacing w:after="0"/>
        <w:ind w:left="1620"/>
        <w:rPr>
          <w:rFonts w:ascii="Times New Roman" w:hAnsi="Times New Roman"/>
          <w:b w:val="0"/>
          <w:i/>
          <w:sz w:val="22"/>
          <w:szCs w:val="22"/>
        </w:rPr>
      </w:pPr>
    </w:p>
    <w:p w14:paraId="326C916A" w14:textId="77777777" w:rsidR="00CA0794" w:rsidRPr="00595EFF" w:rsidRDefault="00CA0794" w:rsidP="00CA0794">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Observation 1:</w:t>
      </w:r>
      <w:r w:rsidRPr="00595EFF">
        <w:rPr>
          <w:rFonts w:ascii="Times New Roman" w:hAnsi="Times New Roman"/>
          <w:sz w:val="22"/>
          <w:szCs w:val="22"/>
        </w:rPr>
        <w:tab/>
      </w:r>
      <w:r w:rsidRPr="00595EFF">
        <w:rPr>
          <w:rFonts w:ascii="Times New Roman" w:hAnsi="Times New Roman"/>
          <w:b w:val="0"/>
          <w:i/>
          <w:sz w:val="22"/>
          <w:szCs w:val="22"/>
        </w:rPr>
        <w:t>Each LCH with buffered data is served up to Bj in first resource allocation step in LCP.</w:t>
      </w:r>
    </w:p>
    <w:p w14:paraId="0A1360F5" w14:textId="77777777" w:rsidR="00CA0794" w:rsidRPr="00595EFF" w:rsidRDefault="00CA0794" w:rsidP="00CA0794">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Observation 2:</w:t>
      </w:r>
      <w:r w:rsidRPr="00595EFF">
        <w:rPr>
          <w:rFonts w:ascii="Times New Roman" w:hAnsi="Times New Roman"/>
          <w:sz w:val="22"/>
          <w:szCs w:val="22"/>
        </w:rPr>
        <w:tab/>
      </w:r>
      <w:r w:rsidRPr="00595EFF">
        <w:rPr>
          <w:rFonts w:ascii="Times New Roman" w:hAnsi="Times New Roman"/>
          <w:b w:val="0"/>
          <w:i/>
          <w:sz w:val="22"/>
          <w:szCs w:val="22"/>
        </w:rPr>
        <w:t>For grants intended for LCHs carrying TSC traffic, serving other LCHs of lower priority in the first step of resource allocation in LCP (up to their Bj value) may result in segmentation of the TSC packet, thus incurring additional delay due to segmentation of the TSC SDU.</w:t>
      </w:r>
    </w:p>
    <w:p w14:paraId="247B5B7E" w14:textId="77777777" w:rsidR="00CA0794" w:rsidRPr="00595EFF" w:rsidRDefault="00CA0794" w:rsidP="00CA0794">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Observation 3:</w:t>
      </w:r>
      <w:r w:rsidRPr="00595EFF">
        <w:rPr>
          <w:rFonts w:ascii="Times New Roman" w:hAnsi="Times New Roman"/>
          <w:sz w:val="22"/>
          <w:szCs w:val="22"/>
        </w:rPr>
        <w:tab/>
      </w:r>
      <w:r w:rsidRPr="00595EFF">
        <w:rPr>
          <w:rFonts w:ascii="Times New Roman" w:hAnsi="Times New Roman"/>
          <w:b w:val="0"/>
          <w:i/>
          <w:sz w:val="22"/>
          <w:szCs w:val="22"/>
        </w:rPr>
        <w:t>LCP restrictions specified in R15 cannot guarantee that certain LCHs are excluded from resource allocation in the first resource allocation step in LCP, at least for dynamic grants and type-2 configured grants.</w:t>
      </w:r>
    </w:p>
    <w:p w14:paraId="2B71A500" w14:textId="77777777" w:rsidR="00CA0794" w:rsidRPr="00595EFF" w:rsidRDefault="00CA0794" w:rsidP="00CA0794">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Observation 4:</w:t>
      </w:r>
      <w:r w:rsidRPr="00595EFF">
        <w:rPr>
          <w:rFonts w:ascii="Times New Roman" w:hAnsi="Times New Roman"/>
          <w:sz w:val="22"/>
          <w:szCs w:val="22"/>
        </w:rPr>
        <w:tab/>
      </w:r>
      <w:r w:rsidRPr="00595EFF">
        <w:rPr>
          <w:rFonts w:ascii="Times New Roman" w:hAnsi="Times New Roman"/>
          <w:b w:val="0"/>
          <w:i/>
          <w:sz w:val="22"/>
          <w:szCs w:val="22"/>
        </w:rPr>
        <w:t>Inflating the PBR or setting it to infinity for LCHs carrying TSC traffic results in: 1) Not meeting the MDBV requirement, 2) not differentiating QoS levels between TSC LCHs, 3) possible starvation of lower priority LCHs.</w:t>
      </w:r>
    </w:p>
    <w:p w14:paraId="41D3BBA1" w14:textId="5B48AB27" w:rsidR="00CA0794" w:rsidRPr="00595EFF" w:rsidRDefault="00CA0794" w:rsidP="00CA0794">
      <w:pPr>
        <w:pStyle w:val="Observation"/>
        <w:numPr>
          <w:ilvl w:val="0"/>
          <w:numId w:val="0"/>
        </w:numPr>
        <w:tabs>
          <w:tab w:val="clear" w:pos="1701"/>
        </w:tabs>
        <w:ind w:left="1276" w:hanging="1276"/>
        <w:rPr>
          <w:rFonts w:ascii="Times New Roman" w:hAnsi="Times New Roman"/>
          <w:b w:val="0"/>
          <w:i/>
          <w:sz w:val="22"/>
          <w:szCs w:val="22"/>
        </w:rPr>
      </w:pPr>
      <w:r w:rsidRPr="00595EFF">
        <w:rPr>
          <w:rFonts w:ascii="Times New Roman" w:hAnsi="Times New Roman"/>
          <w:sz w:val="22"/>
          <w:szCs w:val="22"/>
          <w:u w:val="single"/>
        </w:rPr>
        <w:lastRenderedPageBreak/>
        <w:t xml:space="preserve">Proposal </w:t>
      </w:r>
      <w:r w:rsidR="008D3995">
        <w:rPr>
          <w:rFonts w:ascii="Times New Roman" w:hAnsi="Times New Roman"/>
          <w:sz w:val="22"/>
          <w:szCs w:val="22"/>
          <w:u w:val="single"/>
        </w:rPr>
        <w:t>2</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 xml:space="preserve">RRC can configure </w:t>
      </w:r>
      <w:proofErr w:type="gramStart"/>
      <w:r w:rsidRPr="00595EFF">
        <w:rPr>
          <w:rFonts w:ascii="Times New Roman" w:hAnsi="Times New Roman"/>
          <w:b w:val="0"/>
          <w:i/>
          <w:sz w:val="22"/>
          <w:szCs w:val="22"/>
        </w:rPr>
        <w:t>a</w:t>
      </w:r>
      <w:proofErr w:type="gramEnd"/>
      <w:r w:rsidRPr="00595EFF">
        <w:rPr>
          <w:rFonts w:ascii="Times New Roman" w:hAnsi="Times New Roman"/>
          <w:b w:val="0"/>
          <w:i/>
          <w:sz w:val="22"/>
          <w:szCs w:val="22"/>
        </w:rPr>
        <w:t xml:space="preserve"> LCH to contend for transmission resources only in the final resource allocation step of the LCP procedure.</w:t>
      </w:r>
    </w:p>
    <w:p w14:paraId="72D1E607" w14:textId="2281FE02" w:rsidR="00CA0794" w:rsidRPr="00C40962" w:rsidRDefault="00CA0794" w:rsidP="00CA0794">
      <w:pPr>
        <w:pStyle w:val="Observation"/>
        <w:numPr>
          <w:ilvl w:val="0"/>
          <w:numId w:val="0"/>
        </w:numPr>
        <w:tabs>
          <w:tab w:val="clear" w:pos="1701"/>
        </w:tabs>
        <w:ind w:left="1276" w:hanging="1276"/>
        <w:rPr>
          <w:rFonts w:ascii="Times New Roman" w:hAnsi="Times New Roman"/>
          <w:b w:val="0"/>
          <w:i/>
          <w:sz w:val="22"/>
          <w:szCs w:val="22"/>
        </w:rPr>
      </w:pPr>
      <w:r w:rsidRPr="00595EFF">
        <w:rPr>
          <w:rFonts w:ascii="Times New Roman" w:hAnsi="Times New Roman"/>
          <w:sz w:val="22"/>
          <w:szCs w:val="22"/>
          <w:u w:val="single"/>
        </w:rPr>
        <w:t xml:space="preserve">Proposal </w:t>
      </w:r>
      <w:r w:rsidR="008D3995">
        <w:rPr>
          <w:rFonts w:ascii="Times New Roman" w:hAnsi="Times New Roman"/>
          <w:sz w:val="22"/>
          <w:szCs w:val="22"/>
          <w:u w:val="single"/>
        </w:rPr>
        <w:t>3</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For LCHs configured to contend for resources only in the final resource allocation step of LCP, MAC excludes such LCHs from the first resource allocation step in LCP.</w:t>
      </w:r>
    </w:p>
    <w:p w14:paraId="63008C10" w14:textId="77777777" w:rsidR="00CA0794" w:rsidRPr="00CA0794" w:rsidRDefault="00CA0794" w:rsidP="004B58E0">
      <w:pPr>
        <w:rPr>
          <w:rFonts w:ascii="Times New Roman" w:hAnsi="Times New Roman" w:cs="Times New Roman"/>
          <w:lang w:val="en-GB"/>
        </w:rPr>
      </w:pPr>
    </w:p>
    <w:p w14:paraId="1137CECB" w14:textId="77777777" w:rsidR="004B58E0" w:rsidRDefault="004B58E0" w:rsidP="004B58E0">
      <w:pPr>
        <w:pStyle w:val="Heading1"/>
        <w:jc w:val="both"/>
      </w:pPr>
      <w:r>
        <w:t>References</w:t>
      </w:r>
    </w:p>
    <w:p w14:paraId="53590ED9" w14:textId="395454F0" w:rsidR="001C3FC7" w:rsidRDefault="009C1F66" w:rsidP="001C3FC7">
      <w:pPr>
        <w:pStyle w:val="Reference"/>
        <w:numPr>
          <w:ilvl w:val="0"/>
          <w:numId w:val="14"/>
        </w:numPr>
        <w:tabs>
          <w:tab w:val="left" w:pos="567"/>
        </w:tabs>
        <w:spacing w:after="60"/>
        <w:textAlignment w:val="auto"/>
        <w:rPr>
          <w:sz w:val="18"/>
        </w:rPr>
      </w:pPr>
      <w:bookmarkStart w:id="3" w:name="_Ref523904959"/>
      <w:bookmarkStart w:id="4" w:name="_Ref534968700"/>
      <w:r w:rsidRPr="009C1F66">
        <w:rPr>
          <w:sz w:val="18"/>
        </w:rPr>
        <w:t>RP-190728, New WID: Support of NR Industrial Internet of Things (IoT), Nokia, Nokia Shanghai Bell</w:t>
      </w:r>
    </w:p>
    <w:p w14:paraId="3D97A871" w14:textId="7464B7A5" w:rsidR="002E5229" w:rsidRDefault="001C3FC7" w:rsidP="00321498">
      <w:pPr>
        <w:pStyle w:val="Reference"/>
        <w:numPr>
          <w:ilvl w:val="0"/>
          <w:numId w:val="14"/>
        </w:numPr>
        <w:tabs>
          <w:tab w:val="left" w:pos="567"/>
        </w:tabs>
        <w:spacing w:after="60"/>
        <w:textAlignment w:val="auto"/>
        <w:rPr>
          <w:sz w:val="18"/>
        </w:rPr>
      </w:pPr>
      <w:bookmarkStart w:id="5" w:name="_Ref1047987"/>
      <w:r w:rsidRPr="00C7019D">
        <w:rPr>
          <w:sz w:val="18"/>
        </w:rPr>
        <w:t>R2-1</w:t>
      </w:r>
      <w:r w:rsidR="00321498">
        <w:rPr>
          <w:sz w:val="18"/>
        </w:rPr>
        <w:t>902232</w:t>
      </w:r>
      <w:r w:rsidRPr="00C7019D">
        <w:rPr>
          <w:sz w:val="18"/>
        </w:rPr>
        <w:t>, “Report Breakout Session NR UP, IAB, NR-U, IIOT”, Vice Chairman (Mediatek)</w:t>
      </w:r>
      <w:bookmarkEnd w:id="3"/>
      <w:bookmarkEnd w:id="4"/>
      <w:bookmarkEnd w:id="5"/>
    </w:p>
    <w:p w14:paraId="58D3BB4A" w14:textId="068FE444" w:rsidR="003D1A70" w:rsidRPr="003D1A70" w:rsidRDefault="003D1A70" w:rsidP="003D1A70">
      <w:pPr>
        <w:pStyle w:val="Reference"/>
        <w:numPr>
          <w:ilvl w:val="0"/>
          <w:numId w:val="14"/>
        </w:numPr>
        <w:tabs>
          <w:tab w:val="left" w:pos="567"/>
        </w:tabs>
        <w:spacing w:after="60"/>
        <w:textAlignment w:val="auto"/>
        <w:rPr>
          <w:sz w:val="18"/>
        </w:rPr>
      </w:pPr>
      <w:r w:rsidRPr="003D1A70">
        <w:rPr>
          <w:sz w:val="18"/>
        </w:rPr>
        <w:t>3GPP TS 38.321 V15.</w:t>
      </w:r>
      <w:r>
        <w:rPr>
          <w:sz w:val="18"/>
        </w:rPr>
        <w:t>5</w:t>
      </w:r>
      <w:r w:rsidRPr="003D1A70">
        <w:rPr>
          <w:sz w:val="18"/>
        </w:rPr>
        <w:t>.0, “NR; Medium Access Control (MAC) protocol specification (Release 15)”</w:t>
      </w:r>
    </w:p>
    <w:p w14:paraId="56E636DE" w14:textId="3F999C2A" w:rsidR="003D1A70" w:rsidRDefault="003D1A70" w:rsidP="003D1A70">
      <w:pPr>
        <w:pStyle w:val="Reference"/>
        <w:numPr>
          <w:ilvl w:val="0"/>
          <w:numId w:val="14"/>
        </w:numPr>
        <w:tabs>
          <w:tab w:val="left" w:pos="567"/>
        </w:tabs>
        <w:spacing w:after="60"/>
        <w:textAlignment w:val="auto"/>
        <w:rPr>
          <w:sz w:val="18"/>
        </w:rPr>
      </w:pPr>
      <w:r w:rsidRPr="003D1A70">
        <w:rPr>
          <w:sz w:val="18"/>
        </w:rPr>
        <w:t>R2-1905182, “Report from Break-Out Session”, Vice-Chair (MediaTek)</w:t>
      </w:r>
    </w:p>
    <w:p w14:paraId="0308D586" w14:textId="14BD24C1" w:rsidR="001C4B7A" w:rsidRPr="001C4B7A" w:rsidRDefault="001C4B7A" w:rsidP="001C4B7A">
      <w:pPr>
        <w:pStyle w:val="Reference"/>
        <w:numPr>
          <w:ilvl w:val="0"/>
          <w:numId w:val="14"/>
        </w:numPr>
        <w:tabs>
          <w:tab w:val="left" w:pos="567"/>
        </w:tabs>
        <w:rPr>
          <w:sz w:val="18"/>
        </w:rPr>
      </w:pPr>
      <w:r w:rsidRPr="001C4B7A">
        <w:rPr>
          <w:sz w:val="18"/>
        </w:rPr>
        <w:t>R2-1901439 E-mail discussion summary [104#</w:t>
      </w:r>
      <w:proofErr w:type="gramStart"/>
      <w:r w:rsidRPr="001C4B7A">
        <w:rPr>
          <w:sz w:val="18"/>
        </w:rPr>
        <w:t>39][</w:t>
      </w:r>
      <w:proofErr w:type="gramEnd"/>
      <w:r w:rsidRPr="001C4B7A">
        <w:rPr>
          <w:sz w:val="18"/>
        </w:rPr>
        <w:t>NR/IIOT] Intra UE prioritization UL Control Data (Huawei)</w:t>
      </w:r>
    </w:p>
    <w:sectPr w:rsidR="001C4B7A" w:rsidRPr="001C4B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41480E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943070"/>
    <w:multiLevelType w:val="hybridMultilevel"/>
    <w:tmpl w:val="4F9220F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3" w15:restartNumberingAfterBreak="0">
    <w:nsid w:val="27C266C4"/>
    <w:multiLevelType w:val="hybridMultilevel"/>
    <w:tmpl w:val="89CCED98"/>
    <w:lvl w:ilvl="0" w:tplc="B1C2056C">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0B61BD"/>
    <w:multiLevelType w:val="hybridMultilevel"/>
    <w:tmpl w:val="96D4C5D6"/>
    <w:lvl w:ilvl="0" w:tplc="1A60308A">
      <w:start w:val="1"/>
      <w:numFmt w:val="bullet"/>
      <w:lvlText w:val=""/>
      <w:lvlJc w:val="left"/>
      <w:pPr>
        <w:tabs>
          <w:tab w:val="num" w:pos="360"/>
        </w:tabs>
        <w:ind w:left="360" w:hanging="360"/>
      </w:pPr>
      <w:rPr>
        <w:rFonts w:ascii="Symbol" w:hAnsi="Symbol" w:hint="default"/>
      </w:rPr>
    </w:lvl>
    <w:lvl w:ilvl="1" w:tplc="96E8BD9E">
      <w:start w:val="1"/>
      <w:numFmt w:val="bullet"/>
      <w:lvlText w:val=""/>
      <w:lvlJc w:val="left"/>
      <w:pPr>
        <w:tabs>
          <w:tab w:val="num" w:pos="810"/>
        </w:tabs>
        <w:ind w:left="810" w:hanging="360"/>
      </w:pPr>
      <w:rPr>
        <w:rFonts w:ascii="Symbol" w:hAnsi="Symbol" w:hint="default"/>
      </w:rPr>
    </w:lvl>
    <w:lvl w:ilvl="2" w:tplc="D26880E0">
      <w:start w:val="1"/>
      <w:numFmt w:val="bullet"/>
      <w:lvlText w:val=""/>
      <w:lvlJc w:val="left"/>
      <w:pPr>
        <w:tabs>
          <w:tab w:val="num" w:pos="1530"/>
        </w:tabs>
        <w:ind w:left="1530" w:hanging="360"/>
      </w:pPr>
      <w:rPr>
        <w:rFonts w:ascii="Symbol" w:hAnsi="Symbol" w:hint="default"/>
      </w:rPr>
    </w:lvl>
    <w:lvl w:ilvl="3" w:tplc="A75CE9D0">
      <w:start w:val="1"/>
      <w:numFmt w:val="bullet"/>
      <w:lvlText w:val=""/>
      <w:lvlJc w:val="left"/>
      <w:pPr>
        <w:tabs>
          <w:tab w:val="num" w:pos="1530"/>
        </w:tabs>
        <w:ind w:left="1530" w:hanging="360"/>
      </w:pPr>
      <w:rPr>
        <w:rFonts w:ascii="Symbol" w:hAnsi="Symbol" w:hint="default"/>
      </w:rPr>
    </w:lvl>
    <w:lvl w:ilvl="4" w:tplc="571A0E06">
      <w:start w:val="1"/>
      <w:numFmt w:val="bullet"/>
      <w:lvlText w:val=""/>
      <w:lvlJc w:val="left"/>
      <w:pPr>
        <w:tabs>
          <w:tab w:val="num" w:pos="2970"/>
        </w:tabs>
        <w:ind w:left="2970" w:hanging="360"/>
      </w:pPr>
      <w:rPr>
        <w:rFonts w:ascii="Symbol" w:hAnsi="Symbol" w:hint="default"/>
      </w:rPr>
    </w:lvl>
    <w:lvl w:ilvl="5" w:tplc="5C48B504">
      <w:start w:val="1"/>
      <w:numFmt w:val="bullet"/>
      <w:lvlText w:val=""/>
      <w:lvlJc w:val="left"/>
      <w:pPr>
        <w:tabs>
          <w:tab w:val="num" w:pos="3690"/>
        </w:tabs>
        <w:ind w:left="3690" w:hanging="360"/>
      </w:pPr>
      <w:rPr>
        <w:rFonts w:ascii="Symbol" w:hAnsi="Symbol" w:hint="default"/>
      </w:rPr>
    </w:lvl>
    <w:lvl w:ilvl="6" w:tplc="D59E86D8">
      <w:start w:val="1"/>
      <w:numFmt w:val="bullet"/>
      <w:lvlText w:val=""/>
      <w:lvlJc w:val="left"/>
      <w:pPr>
        <w:tabs>
          <w:tab w:val="num" w:pos="4410"/>
        </w:tabs>
        <w:ind w:left="4410" w:hanging="360"/>
      </w:pPr>
      <w:rPr>
        <w:rFonts w:ascii="Symbol" w:hAnsi="Symbol" w:hint="default"/>
      </w:rPr>
    </w:lvl>
    <w:lvl w:ilvl="7" w:tplc="8B34AC40">
      <w:start w:val="1"/>
      <w:numFmt w:val="bullet"/>
      <w:lvlText w:val=""/>
      <w:lvlJc w:val="left"/>
      <w:pPr>
        <w:tabs>
          <w:tab w:val="num" w:pos="5130"/>
        </w:tabs>
        <w:ind w:left="5130" w:hanging="360"/>
      </w:pPr>
      <w:rPr>
        <w:rFonts w:ascii="Symbol" w:hAnsi="Symbol" w:hint="default"/>
      </w:rPr>
    </w:lvl>
    <w:lvl w:ilvl="8" w:tplc="AC363CD4">
      <w:start w:val="1"/>
      <w:numFmt w:val="bullet"/>
      <w:lvlText w:val=""/>
      <w:lvlJc w:val="left"/>
      <w:pPr>
        <w:tabs>
          <w:tab w:val="num" w:pos="5850"/>
        </w:tabs>
        <w:ind w:left="5850" w:hanging="360"/>
      </w:pPr>
      <w:rPr>
        <w:rFonts w:ascii="Symbol" w:hAnsi="Symbol" w:hint="default"/>
      </w:rPr>
    </w:lvl>
  </w:abstractNum>
  <w:abstractNum w:abstractNumId="5" w15:restartNumberingAfterBreak="0">
    <w:nsid w:val="2A1769C2"/>
    <w:multiLevelType w:val="hybridMultilevel"/>
    <w:tmpl w:val="F19ECCA2"/>
    <w:lvl w:ilvl="0" w:tplc="08090001">
      <w:start w:val="1"/>
      <w:numFmt w:val="bullet"/>
      <w:lvlText w:val=""/>
      <w:lvlJc w:val="left"/>
      <w:pPr>
        <w:ind w:left="-7560" w:hanging="360"/>
      </w:pPr>
      <w:rPr>
        <w:rFonts w:ascii="Symbol" w:hAnsi="Symbol" w:hint="default"/>
      </w:rPr>
    </w:lvl>
    <w:lvl w:ilvl="1" w:tplc="08090003">
      <w:start w:val="1"/>
      <w:numFmt w:val="bullet"/>
      <w:lvlText w:val="o"/>
      <w:lvlJc w:val="left"/>
      <w:pPr>
        <w:ind w:left="-6840" w:hanging="360"/>
      </w:pPr>
      <w:rPr>
        <w:rFonts w:ascii="Courier New" w:hAnsi="Courier New" w:cs="Courier New" w:hint="default"/>
      </w:rPr>
    </w:lvl>
    <w:lvl w:ilvl="2" w:tplc="08090005" w:tentative="1">
      <w:start w:val="1"/>
      <w:numFmt w:val="bullet"/>
      <w:lvlText w:val=""/>
      <w:lvlJc w:val="left"/>
      <w:pPr>
        <w:ind w:left="-612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3240" w:hanging="360"/>
      </w:pPr>
      <w:rPr>
        <w:rFonts w:ascii="Symbol" w:hAnsi="Symbol" w:hint="default"/>
      </w:rPr>
    </w:lvl>
    <w:lvl w:ilvl="7" w:tplc="08090003" w:tentative="1">
      <w:start w:val="1"/>
      <w:numFmt w:val="bullet"/>
      <w:lvlText w:val="o"/>
      <w:lvlJc w:val="left"/>
      <w:pPr>
        <w:ind w:left="-2520" w:hanging="360"/>
      </w:pPr>
      <w:rPr>
        <w:rFonts w:ascii="Courier New" w:hAnsi="Courier New" w:cs="Courier New" w:hint="default"/>
      </w:rPr>
    </w:lvl>
    <w:lvl w:ilvl="8" w:tplc="08090005" w:tentative="1">
      <w:start w:val="1"/>
      <w:numFmt w:val="bullet"/>
      <w:lvlText w:val=""/>
      <w:lvlJc w:val="left"/>
      <w:pPr>
        <w:ind w:left="-1800" w:hanging="360"/>
      </w:pPr>
      <w:rPr>
        <w:rFonts w:ascii="Wingdings" w:hAnsi="Wingdings" w:hint="default"/>
      </w:rPr>
    </w:lvl>
  </w:abstractNum>
  <w:abstractNum w:abstractNumId="6" w15:restartNumberingAfterBreak="0">
    <w:nsid w:val="2A6E05F8"/>
    <w:multiLevelType w:val="hybridMultilevel"/>
    <w:tmpl w:val="8026C790"/>
    <w:lvl w:ilvl="0" w:tplc="DC4605D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58221F"/>
    <w:multiLevelType w:val="hybridMultilevel"/>
    <w:tmpl w:val="14208622"/>
    <w:lvl w:ilvl="0" w:tplc="E27666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AA159F"/>
    <w:multiLevelType w:val="hybridMultilevel"/>
    <w:tmpl w:val="41466AE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70A1967"/>
    <w:multiLevelType w:val="hybridMultilevel"/>
    <w:tmpl w:val="9026ABD4"/>
    <w:lvl w:ilvl="0" w:tplc="80F6E414">
      <w:start w:val="1"/>
      <w:numFmt w:val="decimal"/>
      <w:lvlText w:val="Case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A22BC0"/>
    <w:multiLevelType w:val="hybridMultilevel"/>
    <w:tmpl w:val="2C1213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64D"/>
    <w:multiLevelType w:val="hybridMultilevel"/>
    <w:tmpl w:val="1046AD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5045369B"/>
    <w:multiLevelType w:val="hybridMultilevel"/>
    <w:tmpl w:val="7DC67812"/>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8DD68F9"/>
    <w:multiLevelType w:val="hybridMultilevel"/>
    <w:tmpl w:val="5C5211BC"/>
    <w:lvl w:ilvl="0" w:tplc="5E30F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943393"/>
    <w:multiLevelType w:val="hybridMultilevel"/>
    <w:tmpl w:val="0D0E4F34"/>
    <w:lvl w:ilvl="0" w:tplc="04090001">
      <w:start w:val="1"/>
      <w:numFmt w:val="bullet"/>
      <w:lvlText w:val=""/>
      <w:lvlJc w:val="left"/>
      <w:pPr>
        <w:ind w:left="720" w:hanging="360"/>
      </w:pPr>
      <w:rPr>
        <w:rFonts w:ascii="Symbol" w:hAnsi="Symbol" w:hint="default"/>
      </w:rPr>
    </w:lvl>
    <w:lvl w:ilvl="1" w:tplc="B1C2056C">
      <w:start w:val="2"/>
      <w:numFmt w:val="bullet"/>
      <w:lvlText w:val="-"/>
      <w:lvlJc w:val="left"/>
      <w:pPr>
        <w:ind w:left="1440" w:hanging="360"/>
      </w:pPr>
      <w:rPr>
        <w:rFonts w:ascii="Calibri" w:eastAsia="Calibri" w:hAnsi="Calibri" w:cs="Calibri"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E82CDD"/>
    <w:multiLevelType w:val="hybridMultilevel"/>
    <w:tmpl w:val="9F40C0A8"/>
    <w:lvl w:ilvl="0" w:tplc="DEA86A8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B9632B2"/>
    <w:multiLevelType w:val="hybridMultilevel"/>
    <w:tmpl w:val="1C983424"/>
    <w:lvl w:ilvl="0" w:tplc="DEA86A82">
      <w:numFmt w:val="bullet"/>
      <w:lvlText w:val="-"/>
      <w:lvlJc w:val="left"/>
      <w:pPr>
        <w:ind w:left="360" w:hanging="360"/>
      </w:pPr>
      <w:rPr>
        <w:rFonts w:ascii="Calibri" w:eastAsiaTheme="minorHAnsi"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257"/>
        </w:tabs>
        <w:ind w:left="-1257" w:hanging="360"/>
      </w:pPr>
      <w:rPr>
        <w:rFonts w:ascii="Symbol" w:hAnsi="Symbol" w:hint="default"/>
        <w:b/>
        <w:i w:val="0"/>
        <w:color w:val="auto"/>
        <w:sz w:val="22"/>
      </w:rPr>
    </w:lvl>
    <w:lvl w:ilvl="1" w:tplc="04090003">
      <w:start w:val="1"/>
      <w:numFmt w:val="bullet"/>
      <w:lvlText w:val="o"/>
      <w:lvlJc w:val="left"/>
      <w:pPr>
        <w:tabs>
          <w:tab w:val="num" w:pos="-1436"/>
        </w:tabs>
        <w:ind w:left="-1436" w:hanging="360"/>
      </w:pPr>
      <w:rPr>
        <w:rFonts w:ascii="Courier New" w:hAnsi="Courier New" w:cs="Courier New" w:hint="default"/>
      </w:rPr>
    </w:lvl>
    <w:lvl w:ilvl="2" w:tplc="04090005" w:tentative="1">
      <w:start w:val="1"/>
      <w:numFmt w:val="bullet"/>
      <w:lvlText w:val=""/>
      <w:lvlJc w:val="left"/>
      <w:pPr>
        <w:tabs>
          <w:tab w:val="num" w:pos="-716"/>
        </w:tabs>
        <w:ind w:left="-716" w:hanging="360"/>
      </w:pPr>
      <w:rPr>
        <w:rFonts w:ascii="Wingdings" w:hAnsi="Wingdings" w:hint="default"/>
      </w:rPr>
    </w:lvl>
    <w:lvl w:ilvl="3" w:tplc="04090001" w:tentative="1">
      <w:start w:val="1"/>
      <w:numFmt w:val="bullet"/>
      <w:lvlText w:val=""/>
      <w:lvlJc w:val="left"/>
      <w:pPr>
        <w:tabs>
          <w:tab w:val="num" w:pos="4"/>
        </w:tabs>
        <w:ind w:left="4" w:hanging="360"/>
      </w:pPr>
      <w:rPr>
        <w:rFonts w:ascii="Symbol" w:hAnsi="Symbol" w:hint="default"/>
      </w:rPr>
    </w:lvl>
    <w:lvl w:ilvl="4" w:tplc="04090003" w:tentative="1">
      <w:start w:val="1"/>
      <w:numFmt w:val="bullet"/>
      <w:lvlText w:val="o"/>
      <w:lvlJc w:val="left"/>
      <w:pPr>
        <w:tabs>
          <w:tab w:val="num" w:pos="724"/>
        </w:tabs>
        <w:ind w:left="724" w:hanging="360"/>
      </w:pPr>
      <w:rPr>
        <w:rFonts w:ascii="Courier New" w:hAnsi="Courier New" w:cs="Courier New" w:hint="default"/>
      </w:rPr>
    </w:lvl>
    <w:lvl w:ilvl="5" w:tplc="04090005" w:tentative="1">
      <w:start w:val="1"/>
      <w:numFmt w:val="bullet"/>
      <w:lvlText w:val=""/>
      <w:lvlJc w:val="left"/>
      <w:pPr>
        <w:tabs>
          <w:tab w:val="num" w:pos="1444"/>
        </w:tabs>
        <w:ind w:left="1444" w:hanging="360"/>
      </w:pPr>
      <w:rPr>
        <w:rFonts w:ascii="Wingdings" w:hAnsi="Wingdings" w:hint="default"/>
      </w:rPr>
    </w:lvl>
    <w:lvl w:ilvl="6" w:tplc="04090001" w:tentative="1">
      <w:start w:val="1"/>
      <w:numFmt w:val="bullet"/>
      <w:lvlText w:val=""/>
      <w:lvlJc w:val="left"/>
      <w:pPr>
        <w:tabs>
          <w:tab w:val="num" w:pos="2164"/>
        </w:tabs>
        <w:ind w:left="2164" w:hanging="360"/>
      </w:pPr>
      <w:rPr>
        <w:rFonts w:ascii="Symbol" w:hAnsi="Symbol" w:hint="default"/>
      </w:rPr>
    </w:lvl>
    <w:lvl w:ilvl="7" w:tplc="04090003" w:tentative="1">
      <w:start w:val="1"/>
      <w:numFmt w:val="bullet"/>
      <w:lvlText w:val="o"/>
      <w:lvlJc w:val="left"/>
      <w:pPr>
        <w:tabs>
          <w:tab w:val="num" w:pos="2884"/>
        </w:tabs>
        <w:ind w:left="2884" w:hanging="360"/>
      </w:pPr>
      <w:rPr>
        <w:rFonts w:ascii="Courier New" w:hAnsi="Courier New" w:cs="Courier New" w:hint="default"/>
      </w:rPr>
    </w:lvl>
    <w:lvl w:ilvl="8" w:tplc="04090005" w:tentative="1">
      <w:start w:val="1"/>
      <w:numFmt w:val="bullet"/>
      <w:lvlText w:val=""/>
      <w:lvlJc w:val="left"/>
      <w:pPr>
        <w:tabs>
          <w:tab w:val="num" w:pos="3604"/>
        </w:tabs>
        <w:ind w:left="3604" w:hanging="360"/>
      </w:pPr>
      <w:rPr>
        <w:rFonts w:ascii="Wingdings" w:hAnsi="Wingdings" w:hint="default"/>
      </w:rPr>
    </w:lvl>
  </w:abstractNum>
  <w:abstractNum w:abstractNumId="21" w15:restartNumberingAfterBreak="0">
    <w:nsid w:val="727074A7"/>
    <w:multiLevelType w:val="hybridMultilevel"/>
    <w:tmpl w:val="ED3490C8"/>
    <w:lvl w:ilvl="0" w:tplc="041D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9AC07C6"/>
    <w:multiLevelType w:val="hybridMultilevel"/>
    <w:tmpl w:val="3B8CF178"/>
    <w:lvl w:ilvl="0" w:tplc="C7C6857A">
      <w:start w:val="3"/>
      <w:numFmt w:val="bullet"/>
      <w:lvlText w:val="-"/>
      <w:lvlJc w:val="left"/>
      <w:pPr>
        <w:ind w:left="720" w:hanging="360"/>
      </w:pPr>
      <w:rPr>
        <w:rFonts w:ascii="Times New Roman" w:eastAsia="Times New Roman" w:hAnsi="Times New Roman" w:cs="Times New Roman" w:hint="default"/>
        <w:b/>
        <w:i w:val="0"/>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FF7EE4"/>
    <w:multiLevelType w:val="hybridMultilevel"/>
    <w:tmpl w:val="770C9ACA"/>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
  </w:num>
  <w:num w:numId="4">
    <w:abstractNumId w:val="10"/>
  </w:num>
  <w:num w:numId="5">
    <w:abstractNumId w:val="14"/>
  </w:num>
  <w:num w:numId="6">
    <w:abstractNumId w:val="23"/>
  </w:num>
  <w:num w:numId="7">
    <w:abstractNumId w:val="16"/>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9"/>
  </w:num>
  <w:num w:numId="10">
    <w:abstractNumId w:val="17"/>
  </w:num>
  <w:num w:numId="11">
    <w:abstractNumId w:val="2"/>
  </w:num>
  <w:num w:numId="12">
    <w:abstractNumId w:val="21"/>
  </w:num>
  <w:num w:numId="13">
    <w:abstractNumId w:val="8"/>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8"/>
  </w:num>
  <w:num w:numId="17">
    <w:abstractNumId w:val="1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5"/>
    </w:lvlOverride>
  </w:num>
  <w:num w:numId="20">
    <w:abstractNumId w:val="11"/>
  </w:num>
  <w:num w:numId="21">
    <w:abstractNumId w:val="4"/>
  </w:num>
  <w:num w:numId="22">
    <w:abstractNumId w:val="20"/>
  </w:num>
  <w:num w:numId="23">
    <w:abstractNumId w:val="5"/>
  </w:num>
  <w:num w:numId="24">
    <w:abstractNumId w:val="15"/>
  </w:num>
  <w:num w:numId="25">
    <w:abstractNumId w:val="11"/>
  </w:num>
  <w:num w:numId="26">
    <w:abstractNumId w:val="6"/>
  </w:num>
  <w:num w:numId="27">
    <w:abstractNumId w:val="12"/>
  </w:num>
  <w:num w:numId="28">
    <w:abstractNumId w:val="22"/>
  </w:num>
  <w:num w:numId="29">
    <w:abstractNumId w:val="15"/>
  </w:num>
  <w:num w:numId="30">
    <w:abstractNumId w:val="3"/>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8E0"/>
    <w:rsid w:val="000179BB"/>
    <w:rsid w:val="0002172A"/>
    <w:rsid w:val="00033F26"/>
    <w:rsid w:val="00036D61"/>
    <w:rsid w:val="00040684"/>
    <w:rsid w:val="00063CD8"/>
    <w:rsid w:val="00065F17"/>
    <w:rsid w:val="00082907"/>
    <w:rsid w:val="00085C68"/>
    <w:rsid w:val="000A2C4B"/>
    <w:rsid w:val="000A3F22"/>
    <w:rsid w:val="000B0BE7"/>
    <w:rsid w:val="000B3B8E"/>
    <w:rsid w:val="000D484E"/>
    <w:rsid w:val="000F4D1E"/>
    <w:rsid w:val="000F5564"/>
    <w:rsid w:val="00104F56"/>
    <w:rsid w:val="00107196"/>
    <w:rsid w:val="00117AEC"/>
    <w:rsid w:val="001255E7"/>
    <w:rsid w:val="00126859"/>
    <w:rsid w:val="00132042"/>
    <w:rsid w:val="00133CBF"/>
    <w:rsid w:val="0014103F"/>
    <w:rsid w:val="00141DDB"/>
    <w:rsid w:val="00151766"/>
    <w:rsid w:val="0016300F"/>
    <w:rsid w:val="00163BD6"/>
    <w:rsid w:val="00165E6E"/>
    <w:rsid w:val="00174572"/>
    <w:rsid w:val="0017508B"/>
    <w:rsid w:val="0018022B"/>
    <w:rsid w:val="001B1E2A"/>
    <w:rsid w:val="001C3286"/>
    <w:rsid w:val="001C37F7"/>
    <w:rsid w:val="001C3FC7"/>
    <w:rsid w:val="001C4B7A"/>
    <w:rsid w:val="001D25AA"/>
    <w:rsid w:val="001D2990"/>
    <w:rsid w:val="001E4FC5"/>
    <w:rsid w:val="001E7DC6"/>
    <w:rsid w:val="001F101C"/>
    <w:rsid w:val="001F17C3"/>
    <w:rsid w:val="001F6499"/>
    <w:rsid w:val="00202953"/>
    <w:rsid w:val="00205E25"/>
    <w:rsid w:val="00206649"/>
    <w:rsid w:val="00214044"/>
    <w:rsid w:val="00227BD5"/>
    <w:rsid w:val="00231118"/>
    <w:rsid w:val="002324A4"/>
    <w:rsid w:val="002338A6"/>
    <w:rsid w:val="00237FB8"/>
    <w:rsid w:val="00242B94"/>
    <w:rsid w:val="002439A5"/>
    <w:rsid w:val="002600EF"/>
    <w:rsid w:val="0026564C"/>
    <w:rsid w:val="00270F1A"/>
    <w:rsid w:val="00280A9C"/>
    <w:rsid w:val="002942D9"/>
    <w:rsid w:val="002949B8"/>
    <w:rsid w:val="002A5490"/>
    <w:rsid w:val="002A757B"/>
    <w:rsid w:val="002B29A1"/>
    <w:rsid w:val="002C4261"/>
    <w:rsid w:val="002C72EF"/>
    <w:rsid w:val="002E5229"/>
    <w:rsid w:val="00306481"/>
    <w:rsid w:val="0030690F"/>
    <w:rsid w:val="00313ABB"/>
    <w:rsid w:val="0031615E"/>
    <w:rsid w:val="00321498"/>
    <w:rsid w:val="003225B5"/>
    <w:rsid w:val="003278B0"/>
    <w:rsid w:val="00350B56"/>
    <w:rsid w:val="00355FE7"/>
    <w:rsid w:val="00362D02"/>
    <w:rsid w:val="0037008B"/>
    <w:rsid w:val="0038544C"/>
    <w:rsid w:val="003A3EDA"/>
    <w:rsid w:val="003A47F0"/>
    <w:rsid w:val="003B4B9E"/>
    <w:rsid w:val="003C205C"/>
    <w:rsid w:val="003C3591"/>
    <w:rsid w:val="003D1A70"/>
    <w:rsid w:val="003D5E39"/>
    <w:rsid w:val="003F7D0B"/>
    <w:rsid w:val="003F7ECB"/>
    <w:rsid w:val="004004F9"/>
    <w:rsid w:val="00410B3B"/>
    <w:rsid w:val="004429CF"/>
    <w:rsid w:val="0046023A"/>
    <w:rsid w:val="004844A1"/>
    <w:rsid w:val="004850C8"/>
    <w:rsid w:val="00486834"/>
    <w:rsid w:val="00490856"/>
    <w:rsid w:val="004979F7"/>
    <w:rsid w:val="004A78A1"/>
    <w:rsid w:val="004B04CF"/>
    <w:rsid w:val="004B58E0"/>
    <w:rsid w:val="004C5ED3"/>
    <w:rsid w:val="004D6DE1"/>
    <w:rsid w:val="004E61CE"/>
    <w:rsid w:val="004F32B1"/>
    <w:rsid w:val="004F5095"/>
    <w:rsid w:val="00502458"/>
    <w:rsid w:val="00506F26"/>
    <w:rsid w:val="00546756"/>
    <w:rsid w:val="00551267"/>
    <w:rsid w:val="00587B60"/>
    <w:rsid w:val="005927E8"/>
    <w:rsid w:val="00595EFF"/>
    <w:rsid w:val="00596400"/>
    <w:rsid w:val="00596741"/>
    <w:rsid w:val="005A1D00"/>
    <w:rsid w:val="005A54CA"/>
    <w:rsid w:val="005A741F"/>
    <w:rsid w:val="005C4574"/>
    <w:rsid w:val="005D0F8F"/>
    <w:rsid w:val="005E4598"/>
    <w:rsid w:val="005F16C6"/>
    <w:rsid w:val="006004CA"/>
    <w:rsid w:val="0060616B"/>
    <w:rsid w:val="006078D0"/>
    <w:rsid w:val="00611D61"/>
    <w:rsid w:val="00613FE6"/>
    <w:rsid w:val="00622865"/>
    <w:rsid w:val="00634422"/>
    <w:rsid w:val="006459FE"/>
    <w:rsid w:val="00650704"/>
    <w:rsid w:val="006670D4"/>
    <w:rsid w:val="0067185A"/>
    <w:rsid w:val="00685A25"/>
    <w:rsid w:val="00685DE8"/>
    <w:rsid w:val="0069480C"/>
    <w:rsid w:val="006A01C9"/>
    <w:rsid w:val="006A29CB"/>
    <w:rsid w:val="006C27AD"/>
    <w:rsid w:val="006D46A4"/>
    <w:rsid w:val="006E5C37"/>
    <w:rsid w:val="006E769F"/>
    <w:rsid w:val="006F03BD"/>
    <w:rsid w:val="0072556C"/>
    <w:rsid w:val="00735CF4"/>
    <w:rsid w:val="007360C6"/>
    <w:rsid w:val="0075606F"/>
    <w:rsid w:val="00792768"/>
    <w:rsid w:val="00795392"/>
    <w:rsid w:val="007A074C"/>
    <w:rsid w:val="007B6E36"/>
    <w:rsid w:val="007C1B83"/>
    <w:rsid w:val="007C1DAC"/>
    <w:rsid w:val="007C615D"/>
    <w:rsid w:val="007D3E14"/>
    <w:rsid w:val="007D68E0"/>
    <w:rsid w:val="007F5B15"/>
    <w:rsid w:val="008058E2"/>
    <w:rsid w:val="00833158"/>
    <w:rsid w:val="00834159"/>
    <w:rsid w:val="00836CDE"/>
    <w:rsid w:val="0084053F"/>
    <w:rsid w:val="00846D3F"/>
    <w:rsid w:val="00847156"/>
    <w:rsid w:val="008552F4"/>
    <w:rsid w:val="008554A5"/>
    <w:rsid w:val="008641F6"/>
    <w:rsid w:val="00867CFE"/>
    <w:rsid w:val="00876145"/>
    <w:rsid w:val="00880674"/>
    <w:rsid w:val="0088069D"/>
    <w:rsid w:val="008B7135"/>
    <w:rsid w:val="008D3995"/>
    <w:rsid w:val="008D5136"/>
    <w:rsid w:val="008F515D"/>
    <w:rsid w:val="008F77ED"/>
    <w:rsid w:val="008F7DA5"/>
    <w:rsid w:val="008F7F5A"/>
    <w:rsid w:val="00900CB0"/>
    <w:rsid w:val="009022FC"/>
    <w:rsid w:val="009058C4"/>
    <w:rsid w:val="00906438"/>
    <w:rsid w:val="0091640F"/>
    <w:rsid w:val="00916581"/>
    <w:rsid w:val="0092641B"/>
    <w:rsid w:val="00935124"/>
    <w:rsid w:val="00936773"/>
    <w:rsid w:val="00937E02"/>
    <w:rsid w:val="0094177F"/>
    <w:rsid w:val="0094292F"/>
    <w:rsid w:val="009450BB"/>
    <w:rsid w:val="009476A5"/>
    <w:rsid w:val="00957074"/>
    <w:rsid w:val="00957F4C"/>
    <w:rsid w:val="009616AA"/>
    <w:rsid w:val="009737D0"/>
    <w:rsid w:val="0098012B"/>
    <w:rsid w:val="0099186A"/>
    <w:rsid w:val="00992945"/>
    <w:rsid w:val="009966DB"/>
    <w:rsid w:val="00997218"/>
    <w:rsid w:val="009A5978"/>
    <w:rsid w:val="009C1F66"/>
    <w:rsid w:val="009C5FC6"/>
    <w:rsid w:val="009D599D"/>
    <w:rsid w:val="009E0905"/>
    <w:rsid w:val="009E1CF2"/>
    <w:rsid w:val="009F75E2"/>
    <w:rsid w:val="00A13946"/>
    <w:rsid w:val="00A441BD"/>
    <w:rsid w:val="00A45AB6"/>
    <w:rsid w:val="00A51500"/>
    <w:rsid w:val="00A55CB2"/>
    <w:rsid w:val="00A625E2"/>
    <w:rsid w:val="00A908AA"/>
    <w:rsid w:val="00AB2B5B"/>
    <w:rsid w:val="00AC0F79"/>
    <w:rsid w:val="00AC1F98"/>
    <w:rsid w:val="00AC24D0"/>
    <w:rsid w:val="00AC2776"/>
    <w:rsid w:val="00AC54D2"/>
    <w:rsid w:val="00AD2D43"/>
    <w:rsid w:val="00AE24F6"/>
    <w:rsid w:val="00AF187B"/>
    <w:rsid w:val="00AF247F"/>
    <w:rsid w:val="00B1204E"/>
    <w:rsid w:val="00B502D9"/>
    <w:rsid w:val="00B502E8"/>
    <w:rsid w:val="00B50D2F"/>
    <w:rsid w:val="00B602DC"/>
    <w:rsid w:val="00B6496E"/>
    <w:rsid w:val="00B73099"/>
    <w:rsid w:val="00B75823"/>
    <w:rsid w:val="00B81826"/>
    <w:rsid w:val="00B85945"/>
    <w:rsid w:val="00B86E2E"/>
    <w:rsid w:val="00BA31DE"/>
    <w:rsid w:val="00BB15F3"/>
    <w:rsid w:val="00BB79E4"/>
    <w:rsid w:val="00BC64FB"/>
    <w:rsid w:val="00BD608A"/>
    <w:rsid w:val="00C03541"/>
    <w:rsid w:val="00C03F7B"/>
    <w:rsid w:val="00C10842"/>
    <w:rsid w:val="00C22106"/>
    <w:rsid w:val="00C24886"/>
    <w:rsid w:val="00C25E1A"/>
    <w:rsid w:val="00C27CC0"/>
    <w:rsid w:val="00C33BA6"/>
    <w:rsid w:val="00C351AC"/>
    <w:rsid w:val="00C40962"/>
    <w:rsid w:val="00C47E2A"/>
    <w:rsid w:val="00C51E46"/>
    <w:rsid w:val="00C53AE2"/>
    <w:rsid w:val="00C7019D"/>
    <w:rsid w:val="00C714D3"/>
    <w:rsid w:val="00C95D30"/>
    <w:rsid w:val="00CA0794"/>
    <w:rsid w:val="00CA30C0"/>
    <w:rsid w:val="00CB695F"/>
    <w:rsid w:val="00CC3B20"/>
    <w:rsid w:val="00CC7CC4"/>
    <w:rsid w:val="00CE4E22"/>
    <w:rsid w:val="00CE7355"/>
    <w:rsid w:val="00CF72E2"/>
    <w:rsid w:val="00D15218"/>
    <w:rsid w:val="00D233FF"/>
    <w:rsid w:val="00D23806"/>
    <w:rsid w:val="00D30623"/>
    <w:rsid w:val="00D30684"/>
    <w:rsid w:val="00D62926"/>
    <w:rsid w:val="00D63909"/>
    <w:rsid w:val="00D663FB"/>
    <w:rsid w:val="00D903AF"/>
    <w:rsid w:val="00D906D1"/>
    <w:rsid w:val="00DA1A4F"/>
    <w:rsid w:val="00DB7773"/>
    <w:rsid w:val="00DC4856"/>
    <w:rsid w:val="00DD789C"/>
    <w:rsid w:val="00DE620F"/>
    <w:rsid w:val="00DF31A8"/>
    <w:rsid w:val="00E1650E"/>
    <w:rsid w:val="00E37A9A"/>
    <w:rsid w:val="00E40C7A"/>
    <w:rsid w:val="00E4655D"/>
    <w:rsid w:val="00E55D7F"/>
    <w:rsid w:val="00E7009D"/>
    <w:rsid w:val="00E76C6E"/>
    <w:rsid w:val="00E9267B"/>
    <w:rsid w:val="00E93B14"/>
    <w:rsid w:val="00E9405C"/>
    <w:rsid w:val="00EA7B7D"/>
    <w:rsid w:val="00EB4194"/>
    <w:rsid w:val="00EB48A1"/>
    <w:rsid w:val="00EC1C3F"/>
    <w:rsid w:val="00ED56F8"/>
    <w:rsid w:val="00EF3971"/>
    <w:rsid w:val="00F26C4F"/>
    <w:rsid w:val="00F30D37"/>
    <w:rsid w:val="00F442FF"/>
    <w:rsid w:val="00F512A2"/>
    <w:rsid w:val="00F578C3"/>
    <w:rsid w:val="00F67E12"/>
    <w:rsid w:val="00F742A6"/>
    <w:rsid w:val="00F8055A"/>
    <w:rsid w:val="00F82BBF"/>
    <w:rsid w:val="00F84ADC"/>
    <w:rsid w:val="00F85118"/>
    <w:rsid w:val="00F85628"/>
    <w:rsid w:val="00FA7F84"/>
    <w:rsid w:val="00FC0E6B"/>
    <w:rsid w:val="00FC46B2"/>
    <w:rsid w:val="00FC5ED6"/>
    <w:rsid w:val="00FD07A1"/>
    <w:rsid w:val="00FD11AF"/>
    <w:rsid w:val="00FD43F3"/>
    <w:rsid w:val="00FD7D29"/>
    <w:rsid w:val="00FF7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7CDF6"/>
  <w15:chartTrackingRefBased/>
  <w15:docId w15:val="{F69D7E72-C2DA-4F4A-B8FA-1C11B748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8E0"/>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B58E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B58E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B58E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58E0"/>
    <w:pPr>
      <w:numPr>
        <w:ilvl w:val="3"/>
      </w:numPr>
      <w:outlineLvl w:val="3"/>
    </w:pPr>
    <w:rPr>
      <w:sz w:val="24"/>
      <w:szCs w:val="24"/>
    </w:rPr>
  </w:style>
  <w:style w:type="paragraph" w:styleId="Heading5">
    <w:name w:val="heading 5"/>
    <w:basedOn w:val="Heading4"/>
    <w:next w:val="Normal"/>
    <w:link w:val="Heading5Char"/>
    <w:qFormat/>
    <w:rsid w:val="004B58E0"/>
    <w:pPr>
      <w:numPr>
        <w:ilvl w:val="4"/>
      </w:numPr>
      <w:outlineLvl w:val="4"/>
    </w:pPr>
    <w:rPr>
      <w:sz w:val="22"/>
      <w:szCs w:val="22"/>
    </w:rPr>
  </w:style>
  <w:style w:type="paragraph" w:styleId="Heading6">
    <w:name w:val="heading 6"/>
    <w:basedOn w:val="Normal"/>
    <w:next w:val="Normal"/>
    <w:link w:val="Heading6Char"/>
    <w:qFormat/>
    <w:rsid w:val="004B58E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rsid w:val="004B58E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rsid w:val="004B58E0"/>
    <w:pPr>
      <w:numPr>
        <w:ilvl w:val="7"/>
      </w:numPr>
      <w:outlineLvl w:val="7"/>
    </w:pPr>
  </w:style>
  <w:style w:type="paragraph" w:styleId="Heading9">
    <w:name w:val="heading 9"/>
    <w:basedOn w:val="Heading8"/>
    <w:next w:val="Normal"/>
    <w:link w:val="Heading9Char"/>
    <w:qFormat/>
    <w:rsid w:val="004B5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B58E0"/>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B58E0"/>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B58E0"/>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8E0"/>
    <w:rPr>
      <w:rFonts w:ascii="Arial" w:eastAsia="Malgun Gothic" w:hAnsi="Arial" w:cs="Arial"/>
      <w:sz w:val="24"/>
      <w:szCs w:val="24"/>
      <w:lang w:val="en-GB" w:eastAsia="zh-CN"/>
    </w:rPr>
  </w:style>
  <w:style w:type="character" w:customStyle="1" w:styleId="Heading5Char">
    <w:name w:val="Heading 5 Char"/>
    <w:basedOn w:val="DefaultParagraphFont"/>
    <w:link w:val="Heading5"/>
    <w:rsid w:val="004B58E0"/>
    <w:rPr>
      <w:rFonts w:ascii="Arial" w:eastAsia="Malgun Gothic" w:hAnsi="Arial" w:cs="Arial"/>
      <w:lang w:val="en-GB" w:eastAsia="zh-CN"/>
    </w:rPr>
  </w:style>
  <w:style w:type="character" w:customStyle="1" w:styleId="Heading6Char">
    <w:name w:val="Heading 6 Char"/>
    <w:basedOn w:val="DefaultParagraphFont"/>
    <w:link w:val="Heading6"/>
    <w:rsid w:val="004B58E0"/>
    <w:rPr>
      <w:rFonts w:ascii="Arial" w:eastAsia="Malgun Gothic" w:hAnsi="Arial" w:cs="Arial"/>
      <w:sz w:val="20"/>
      <w:szCs w:val="20"/>
      <w:lang w:val="en-GB" w:eastAsia="zh-CN"/>
    </w:rPr>
  </w:style>
  <w:style w:type="character" w:customStyle="1" w:styleId="Heading7Char">
    <w:name w:val="Heading 7 Char"/>
    <w:basedOn w:val="DefaultParagraphFont"/>
    <w:link w:val="Heading7"/>
    <w:rsid w:val="004B58E0"/>
    <w:rPr>
      <w:rFonts w:ascii="Arial" w:eastAsia="Malgun Gothic" w:hAnsi="Arial" w:cs="Arial"/>
      <w:sz w:val="20"/>
      <w:szCs w:val="20"/>
      <w:lang w:val="en-GB" w:eastAsia="zh-CN"/>
    </w:rPr>
  </w:style>
  <w:style w:type="character" w:customStyle="1" w:styleId="Heading8Char">
    <w:name w:val="Heading 8 Char"/>
    <w:basedOn w:val="DefaultParagraphFont"/>
    <w:link w:val="Heading8"/>
    <w:rsid w:val="004B58E0"/>
    <w:rPr>
      <w:rFonts w:ascii="Arial" w:eastAsia="Malgun Gothic" w:hAnsi="Arial" w:cs="Arial"/>
      <w:sz w:val="20"/>
      <w:szCs w:val="20"/>
      <w:lang w:val="en-GB" w:eastAsia="zh-CN"/>
    </w:rPr>
  </w:style>
  <w:style w:type="character" w:customStyle="1" w:styleId="Heading9Char">
    <w:name w:val="Heading 9 Char"/>
    <w:basedOn w:val="DefaultParagraphFont"/>
    <w:link w:val="Heading9"/>
    <w:rsid w:val="004B58E0"/>
    <w:rPr>
      <w:rFonts w:ascii="Arial" w:eastAsia="Malgun Gothic" w:hAnsi="Arial" w:cs="Arial"/>
      <w:sz w:val="20"/>
      <w:szCs w:val="20"/>
      <w:lang w:val="en-GB" w:eastAsia="zh-CN"/>
    </w:rPr>
  </w:style>
  <w:style w:type="paragraph" w:styleId="ListParagraph">
    <w:name w:val="List Paragraph"/>
    <w:basedOn w:val="Normal"/>
    <w:uiPriority w:val="34"/>
    <w:qFormat/>
    <w:rsid w:val="004B58E0"/>
    <w:pPr>
      <w:ind w:left="720"/>
      <w:contextualSpacing/>
    </w:pPr>
  </w:style>
  <w:style w:type="paragraph" w:customStyle="1" w:styleId="Doc-title">
    <w:name w:val="Doc-title"/>
    <w:basedOn w:val="Normal"/>
    <w:next w:val="Doc-text2"/>
    <w:link w:val="Doc-titleChar"/>
    <w:qFormat/>
    <w:rsid w:val="004B58E0"/>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4B58E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B58E0"/>
    <w:rPr>
      <w:rFonts w:ascii="Arial" w:eastAsia="MS Mincho" w:hAnsi="Arial" w:cs="Times New Roman"/>
      <w:sz w:val="20"/>
      <w:szCs w:val="24"/>
      <w:lang w:val="en-GB" w:eastAsia="en-GB"/>
    </w:rPr>
  </w:style>
  <w:style w:type="character" w:customStyle="1" w:styleId="Doc-titleChar">
    <w:name w:val="Doc-title Char"/>
    <w:link w:val="Doc-title"/>
    <w:qFormat/>
    <w:rsid w:val="004B58E0"/>
    <w:rPr>
      <w:rFonts w:ascii="Arial" w:eastAsia="MS Mincho" w:hAnsi="Arial" w:cs="Times New Roman"/>
      <w:noProof/>
      <w:sz w:val="20"/>
      <w:szCs w:val="24"/>
      <w:lang w:val="en-GB" w:eastAsia="en-GB"/>
    </w:rPr>
  </w:style>
  <w:style w:type="paragraph" w:customStyle="1" w:styleId="3GPPHeader">
    <w:name w:val="3GPP_Header"/>
    <w:basedOn w:val="Normal"/>
    <w:rsid w:val="004B58E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qFormat/>
    <w:rsid w:val="004B58E0"/>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rsid w:val="004B58E0"/>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locked/>
    <w:rsid w:val="004B58E0"/>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B818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826"/>
    <w:rPr>
      <w:rFonts w:ascii="Segoe UI" w:hAnsi="Segoe UI" w:cs="Segoe UI"/>
      <w:sz w:val="18"/>
      <w:szCs w:val="18"/>
    </w:rPr>
  </w:style>
  <w:style w:type="table" w:styleId="TableGrid">
    <w:name w:val="Table Grid"/>
    <w:basedOn w:val="TableNormal"/>
    <w:uiPriority w:val="39"/>
    <w:qFormat/>
    <w:rsid w:val="00355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3EDA"/>
    <w:rPr>
      <w:sz w:val="16"/>
      <w:szCs w:val="16"/>
    </w:rPr>
  </w:style>
  <w:style w:type="paragraph" w:styleId="CommentText">
    <w:name w:val="annotation text"/>
    <w:basedOn w:val="Normal"/>
    <w:link w:val="CommentTextChar"/>
    <w:uiPriority w:val="99"/>
    <w:semiHidden/>
    <w:unhideWhenUsed/>
    <w:rsid w:val="003A3EDA"/>
    <w:pPr>
      <w:spacing w:line="240" w:lineRule="auto"/>
    </w:pPr>
    <w:rPr>
      <w:sz w:val="20"/>
      <w:szCs w:val="20"/>
    </w:rPr>
  </w:style>
  <w:style w:type="character" w:customStyle="1" w:styleId="CommentTextChar">
    <w:name w:val="Comment Text Char"/>
    <w:basedOn w:val="DefaultParagraphFont"/>
    <w:link w:val="CommentText"/>
    <w:uiPriority w:val="99"/>
    <w:semiHidden/>
    <w:rsid w:val="003A3EDA"/>
    <w:rPr>
      <w:sz w:val="20"/>
      <w:szCs w:val="20"/>
    </w:rPr>
  </w:style>
  <w:style w:type="paragraph" w:styleId="CommentSubject">
    <w:name w:val="annotation subject"/>
    <w:basedOn w:val="CommentText"/>
    <w:next w:val="CommentText"/>
    <w:link w:val="CommentSubjectChar"/>
    <w:uiPriority w:val="99"/>
    <w:semiHidden/>
    <w:unhideWhenUsed/>
    <w:rsid w:val="003A3EDA"/>
    <w:rPr>
      <w:b/>
      <w:bCs/>
    </w:rPr>
  </w:style>
  <w:style w:type="character" w:customStyle="1" w:styleId="CommentSubjectChar">
    <w:name w:val="Comment Subject Char"/>
    <w:basedOn w:val="CommentTextChar"/>
    <w:link w:val="CommentSubject"/>
    <w:uiPriority w:val="99"/>
    <w:semiHidden/>
    <w:rsid w:val="003A3EDA"/>
    <w:rPr>
      <w:b/>
      <w:bCs/>
      <w:sz w:val="20"/>
      <w:szCs w:val="20"/>
    </w:rPr>
  </w:style>
  <w:style w:type="paragraph" w:styleId="Revision">
    <w:name w:val="Revision"/>
    <w:hidden/>
    <w:uiPriority w:val="99"/>
    <w:semiHidden/>
    <w:rsid w:val="00214044"/>
    <w:pPr>
      <w:spacing w:after="0" w:line="240" w:lineRule="auto"/>
    </w:pPr>
  </w:style>
  <w:style w:type="paragraph" w:styleId="Header">
    <w:name w:val="header"/>
    <w:basedOn w:val="Normal"/>
    <w:link w:val="HeaderChar"/>
    <w:semiHidden/>
    <w:rsid w:val="00205E25"/>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semiHidden/>
    <w:rsid w:val="00205E25"/>
    <w:rPr>
      <w:rFonts w:ascii="Times New Roman" w:eastAsia="Times New Roman" w:hAnsi="Times New Roman" w:cs="Times New Roman"/>
      <w:sz w:val="20"/>
      <w:szCs w:val="20"/>
      <w:lang w:val="en-GB"/>
    </w:rPr>
  </w:style>
  <w:style w:type="paragraph" w:customStyle="1" w:styleId="EditorsNote">
    <w:name w:val="Editor's Note"/>
    <w:basedOn w:val="Heading4"/>
    <w:rsid w:val="00685A25"/>
    <w:pPr>
      <w:keepNext w:val="0"/>
      <w:numPr>
        <w:ilvl w:val="0"/>
        <w:numId w:val="0"/>
      </w:numPr>
      <w:overflowPunct/>
      <w:autoSpaceDE/>
      <w:autoSpaceDN/>
      <w:adjustRightInd/>
      <w:spacing w:before="0"/>
      <w:ind w:left="1135" w:hanging="851"/>
      <w:textAlignment w:val="auto"/>
      <w:outlineLvl w:val="9"/>
    </w:pPr>
    <w:rPr>
      <w:rFonts w:ascii="Times New Roman" w:eastAsia="Times New Roman" w:hAnsi="Times New Roman" w:cs="Times New Roman"/>
      <w:color w:val="FF0000"/>
      <w:sz w:val="20"/>
      <w:szCs w:val="20"/>
      <w:lang w:eastAsia="en-US"/>
    </w:rPr>
  </w:style>
  <w:style w:type="paragraph" w:customStyle="1" w:styleId="Agreement">
    <w:name w:val="Agreement"/>
    <w:basedOn w:val="Normal"/>
    <w:next w:val="Doc-text2"/>
    <w:rsid w:val="004B04CF"/>
    <w:pPr>
      <w:numPr>
        <w:numId w:val="22"/>
      </w:numPr>
      <w:spacing w:before="60" w:after="0" w:line="240" w:lineRule="auto"/>
    </w:pPr>
    <w:rPr>
      <w:rFonts w:ascii="Arial" w:eastAsia="MS Mincho" w:hAnsi="Arial" w:cs="Times New Roman"/>
      <w:b/>
      <w:sz w:val="20"/>
      <w:szCs w:val="24"/>
      <w:lang w:val="en-GB" w:eastAsia="en-GB"/>
    </w:rPr>
  </w:style>
  <w:style w:type="paragraph" w:styleId="NormalWeb">
    <w:name w:val="Normal (Web)"/>
    <w:basedOn w:val="Normal"/>
    <w:uiPriority w:val="99"/>
    <w:unhideWhenUsed/>
    <w:rsid w:val="00DF31A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bservation">
    <w:name w:val="Observation"/>
    <w:basedOn w:val="Normal"/>
    <w:qFormat/>
    <w:rsid w:val="00DF31A8"/>
    <w:pPr>
      <w:numPr>
        <w:numId w:val="24"/>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79379">
      <w:bodyDiv w:val="1"/>
      <w:marLeft w:val="0"/>
      <w:marRight w:val="0"/>
      <w:marTop w:val="0"/>
      <w:marBottom w:val="0"/>
      <w:divBdr>
        <w:top w:val="none" w:sz="0" w:space="0" w:color="auto"/>
        <w:left w:val="none" w:sz="0" w:space="0" w:color="auto"/>
        <w:bottom w:val="none" w:sz="0" w:space="0" w:color="auto"/>
        <w:right w:val="none" w:sz="0" w:space="0" w:color="auto"/>
      </w:divBdr>
    </w:div>
    <w:div w:id="48964729">
      <w:bodyDiv w:val="1"/>
      <w:marLeft w:val="0"/>
      <w:marRight w:val="0"/>
      <w:marTop w:val="0"/>
      <w:marBottom w:val="0"/>
      <w:divBdr>
        <w:top w:val="none" w:sz="0" w:space="0" w:color="auto"/>
        <w:left w:val="none" w:sz="0" w:space="0" w:color="auto"/>
        <w:bottom w:val="none" w:sz="0" w:space="0" w:color="auto"/>
        <w:right w:val="none" w:sz="0" w:space="0" w:color="auto"/>
      </w:divBdr>
    </w:div>
    <w:div w:id="988023382">
      <w:bodyDiv w:val="1"/>
      <w:marLeft w:val="0"/>
      <w:marRight w:val="0"/>
      <w:marTop w:val="0"/>
      <w:marBottom w:val="0"/>
      <w:divBdr>
        <w:top w:val="none" w:sz="0" w:space="0" w:color="auto"/>
        <w:left w:val="none" w:sz="0" w:space="0" w:color="auto"/>
        <w:bottom w:val="none" w:sz="0" w:space="0" w:color="auto"/>
        <w:right w:val="none" w:sz="0" w:space="0" w:color="auto"/>
      </w:divBdr>
    </w:div>
    <w:div w:id="1083793254">
      <w:bodyDiv w:val="1"/>
      <w:marLeft w:val="0"/>
      <w:marRight w:val="0"/>
      <w:marTop w:val="0"/>
      <w:marBottom w:val="0"/>
      <w:divBdr>
        <w:top w:val="none" w:sz="0" w:space="0" w:color="auto"/>
        <w:left w:val="none" w:sz="0" w:space="0" w:color="auto"/>
        <w:bottom w:val="none" w:sz="0" w:space="0" w:color="auto"/>
        <w:right w:val="none" w:sz="0" w:space="0" w:color="auto"/>
      </w:divBdr>
    </w:div>
    <w:div w:id="1479689673">
      <w:bodyDiv w:val="1"/>
      <w:marLeft w:val="0"/>
      <w:marRight w:val="0"/>
      <w:marTop w:val="0"/>
      <w:marBottom w:val="0"/>
      <w:divBdr>
        <w:top w:val="none" w:sz="0" w:space="0" w:color="auto"/>
        <w:left w:val="none" w:sz="0" w:space="0" w:color="auto"/>
        <w:bottom w:val="none" w:sz="0" w:space="0" w:color="auto"/>
        <w:right w:val="none" w:sz="0" w:space="0" w:color="auto"/>
      </w:divBdr>
    </w:div>
    <w:div w:id="1581325869">
      <w:bodyDiv w:val="1"/>
      <w:marLeft w:val="0"/>
      <w:marRight w:val="0"/>
      <w:marTop w:val="0"/>
      <w:marBottom w:val="0"/>
      <w:divBdr>
        <w:top w:val="none" w:sz="0" w:space="0" w:color="auto"/>
        <w:left w:val="none" w:sz="0" w:space="0" w:color="auto"/>
        <w:bottom w:val="none" w:sz="0" w:space="0" w:color="auto"/>
        <w:right w:val="none" w:sz="0" w:space="0" w:color="auto"/>
      </w:divBdr>
    </w:div>
    <w:div w:id="1653830142">
      <w:bodyDiv w:val="1"/>
      <w:marLeft w:val="0"/>
      <w:marRight w:val="0"/>
      <w:marTop w:val="0"/>
      <w:marBottom w:val="0"/>
      <w:divBdr>
        <w:top w:val="none" w:sz="0" w:space="0" w:color="auto"/>
        <w:left w:val="none" w:sz="0" w:space="0" w:color="auto"/>
        <w:bottom w:val="none" w:sz="0" w:space="0" w:color="auto"/>
        <w:right w:val="none" w:sz="0" w:space="0" w:color="auto"/>
      </w:divBdr>
    </w:div>
    <w:div w:id="179012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B38C4-DE02-48CB-90C4-89236EE99C1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www.w3.org/XML/1998/namespace"/>
    <ds:schemaRef ds:uri="http://purl.org/dc/dcmitype/"/>
  </ds:schemaRefs>
</ds:datastoreItem>
</file>

<file path=customXml/itemProps2.xml><?xml version="1.0" encoding="utf-8"?>
<ds:datastoreItem xmlns:ds="http://schemas.openxmlformats.org/officeDocument/2006/customXml" ds:itemID="{3CF3CFB7-2F9D-4F83-8744-ECCE94BD3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4.xml><?xml version="1.0" encoding="utf-8"?>
<ds:datastoreItem xmlns:ds="http://schemas.openxmlformats.org/officeDocument/2006/customXml" ds:itemID="{ECAA3170-4662-42F0-B4CD-20C2D6B2E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854</TotalTime>
  <Pages>4</Pages>
  <Words>1520</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51</cp:revision>
  <dcterms:created xsi:type="dcterms:W3CDTF">2019-01-11T22:57:00Z</dcterms:created>
  <dcterms:modified xsi:type="dcterms:W3CDTF">2019-10-03T22:35:00Z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